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30"/>
        <w:gridCol w:w="6042"/>
      </w:tblGrid>
      <w:tr w:rsidR="00573F2C" w:rsidRPr="00753EF5" w:rsidTr="00351576">
        <w:trPr>
          <w:jc w:val="center"/>
        </w:trPr>
        <w:tc>
          <w:tcPr>
            <w:tcW w:w="3119" w:type="dxa"/>
          </w:tcPr>
          <w:p w:rsidR="00573F2C" w:rsidRPr="00753EF5" w:rsidRDefault="00A23FA5" w:rsidP="00865E88">
            <w:pPr>
              <w:spacing w:after="0" w:line="240" w:lineRule="auto"/>
              <w:jc w:val="center"/>
              <w:rPr>
                <w:color w:val="000000" w:themeColor="text1"/>
                <w:sz w:val="28"/>
                <w:szCs w:val="28"/>
              </w:rPr>
            </w:pPr>
            <w:bookmarkStart w:id="0" w:name="_GoBack"/>
            <w:bookmarkEnd w:id="0"/>
            <w:r w:rsidRPr="00753EF5">
              <w:rPr>
                <w:b/>
                <w:noProof/>
                <w:color w:val="000000" w:themeColor="text1"/>
                <w:sz w:val="28"/>
                <w:szCs w:val="28"/>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464185</wp:posOffset>
                      </wp:positionV>
                      <wp:extent cx="11525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9710E9E"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0.5pt,36.55pt" to="111.2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" strokecolor="black [3213]"/>
                  </w:pict>
                </mc:Fallback>
              </mc:AlternateContent>
            </w:r>
            <w:r w:rsidR="002C685E" w:rsidRPr="00753EF5">
              <w:rPr>
                <w:b/>
                <w:color w:val="000000" w:themeColor="text1"/>
                <w:sz w:val="28"/>
                <w:szCs w:val="28"/>
              </w:rPr>
              <w:t>ỦY BAN NHÂN DÂN</w:t>
            </w:r>
            <w:r w:rsidR="002C685E" w:rsidRPr="00753EF5">
              <w:rPr>
                <w:b/>
                <w:color w:val="000000" w:themeColor="text1"/>
                <w:sz w:val="28"/>
                <w:szCs w:val="28"/>
              </w:rPr>
              <w:br/>
              <w:t>THÀNH PHỐ HÀ NỘI</w:t>
            </w:r>
            <w:r w:rsidR="002C685E" w:rsidRPr="00753EF5">
              <w:rPr>
                <w:color w:val="000000" w:themeColor="text1"/>
                <w:sz w:val="28"/>
                <w:szCs w:val="28"/>
              </w:rPr>
              <w:br/>
            </w:r>
            <w:r w:rsidR="002C685E" w:rsidRPr="00753EF5">
              <w:rPr>
                <w:color w:val="000000" w:themeColor="text1"/>
                <w:sz w:val="28"/>
                <w:szCs w:val="28"/>
              </w:rPr>
              <w:br/>
              <w:t xml:space="preserve">Số:        </w:t>
            </w:r>
            <w:r w:rsidR="00A60479">
              <w:rPr>
                <w:color w:val="000000" w:themeColor="text1"/>
                <w:sz w:val="28"/>
                <w:szCs w:val="28"/>
              </w:rPr>
              <w:t xml:space="preserve">  </w:t>
            </w:r>
            <w:r w:rsidR="002C685E" w:rsidRPr="00753EF5">
              <w:rPr>
                <w:color w:val="000000" w:themeColor="text1"/>
                <w:sz w:val="28"/>
                <w:szCs w:val="28"/>
              </w:rPr>
              <w:t>/QĐ-UBND</w:t>
            </w:r>
          </w:p>
        </w:tc>
        <w:tc>
          <w:tcPr>
            <w:tcW w:w="6285" w:type="dxa"/>
          </w:tcPr>
          <w:p w:rsidR="00A23FA5" w:rsidRPr="00753EF5" w:rsidRDefault="00A23FA5" w:rsidP="00865E88">
            <w:pPr>
              <w:spacing w:after="0" w:line="240" w:lineRule="auto"/>
              <w:jc w:val="center"/>
              <w:rPr>
                <w:b/>
                <w:color w:val="000000" w:themeColor="text1"/>
                <w:sz w:val="28"/>
                <w:szCs w:val="28"/>
              </w:rPr>
            </w:pPr>
            <w:r w:rsidRPr="00753EF5">
              <w:rPr>
                <w:b/>
                <w:noProof/>
                <w:color w:val="000000" w:themeColor="text1"/>
                <w:sz w:val="28"/>
                <w:szCs w:val="28"/>
              </w:rPr>
              <mc:AlternateContent>
                <mc:Choice Requires="wps">
                  <w:drawing>
                    <wp:anchor distT="0" distB="0" distL="114300" distR="114300" simplePos="0" relativeHeight="251655680" behindDoc="0" locked="0" layoutInCell="1" allowOverlap="1">
                      <wp:simplePos x="0" y="0"/>
                      <wp:positionH relativeFrom="column">
                        <wp:posOffset>851535</wp:posOffset>
                      </wp:positionH>
                      <wp:positionV relativeFrom="paragraph">
                        <wp:posOffset>464185</wp:posOffset>
                      </wp:positionV>
                      <wp:extent cx="21621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162175" cy="190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F4B1396" id="Straight Connector 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7.05pt,36.55pt" to="237.3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" strokecolor="black [3213]"/>
                  </w:pict>
                </mc:Fallback>
              </mc:AlternateContent>
            </w:r>
            <w:r w:rsidR="002C685E" w:rsidRPr="00753EF5">
              <w:rPr>
                <w:b/>
                <w:color w:val="000000" w:themeColor="text1"/>
                <w:sz w:val="28"/>
                <w:szCs w:val="28"/>
              </w:rPr>
              <w:t>CỘNG HÒA XÃ HỘI CHỦ NGHĨA VIỆT NAM</w:t>
            </w:r>
            <w:r w:rsidR="002C685E" w:rsidRPr="00753EF5">
              <w:rPr>
                <w:b/>
                <w:color w:val="000000" w:themeColor="text1"/>
                <w:sz w:val="28"/>
                <w:szCs w:val="28"/>
              </w:rPr>
              <w:br/>
              <w:t>Độc lập - Tự do - Hạnh phúc</w:t>
            </w:r>
          </w:p>
          <w:p w:rsidR="00573F2C" w:rsidRPr="00753EF5" w:rsidRDefault="002C685E">
            <w:pPr>
              <w:jc w:val="center"/>
              <w:rPr>
                <w:i/>
                <w:color w:val="000000" w:themeColor="text1"/>
                <w:sz w:val="28"/>
                <w:szCs w:val="28"/>
              </w:rPr>
            </w:pPr>
            <w:r w:rsidRPr="00753EF5">
              <w:rPr>
                <w:b/>
                <w:color w:val="000000" w:themeColor="text1"/>
                <w:sz w:val="28"/>
                <w:szCs w:val="28"/>
              </w:rPr>
              <w:br/>
            </w:r>
            <w:r w:rsidRPr="00753EF5">
              <w:rPr>
                <w:i/>
                <w:color w:val="000000" w:themeColor="text1"/>
                <w:sz w:val="28"/>
                <w:szCs w:val="28"/>
              </w:rPr>
              <w:t>Hà Nội, ngày      tháng      năm 2026</w:t>
            </w:r>
          </w:p>
        </w:tc>
      </w:tr>
    </w:tbl>
    <w:p w:rsidR="008570F1" w:rsidRPr="00753EF5" w:rsidRDefault="008570F1" w:rsidP="00B120D9">
      <w:pPr>
        <w:spacing w:after="0"/>
        <w:jc w:val="center"/>
        <w:rPr>
          <w:rFonts w:cs="Times New Roman"/>
          <w:b/>
          <w:color w:val="000000" w:themeColor="text1"/>
          <w:sz w:val="12"/>
          <w:szCs w:val="28"/>
        </w:rPr>
      </w:pPr>
    </w:p>
    <w:p w:rsidR="00573F2C" w:rsidRPr="00753EF5" w:rsidRDefault="002C685E" w:rsidP="00881275">
      <w:pPr>
        <w:spacing w:after="0" w:line="240" w:lineRule="auto"/>
        <w:jc w:val="center"/>
        <w:rPr>
          <w:rFonts w:cs="Times New Roman"/>
          <w:color w:val="000000" w:themeColor="text1"/>
          <w:sz w:val="28"/>
          <w:szCs w:val="28"/>
        </w:rPr>
      </w:pPr>
      <w:r w:rsidRPr="00753EF5">
        <w:rPr>
          <w:rFonts w:cs="Times New Roman"/>
          <w:b/>
          <w:color w:val="000000" w:themeColor="text1"/>
          <w:sz w:val="28"/>
          <w:szCs w:val="28"/>
        </w:rPr>
        <w:t>QUYẾT ĐỊNH</w:t>
      </w:r>
    </w:p>
    <w:p w:rsidR="00573F2C" w:rsidRPr="00753EF5" w:rsidRDefault="002C685E" w:rsidP="00881275">
      <w:pPr>
        <w:spacing w:after="0" w:line="240" w:lineRule="auto"/>
        <w:jc w:val="center"/>
        <w:rPr>
          <w:rFonts w:cs="Times New Roman"/>
          <w:b/>
          <w:color w:val="000000" w:themeColor="text1"/>
          <w:sz w:val="28"/>
          <w:szCs w:val="28"/>
        </w:rPr>
      </w:pPr>
      <w:r w:rsidRPr="00753EF5">
        <w:rPr>
          <w:rFonts w:cs="Times New Roman"/>
          <w:b/>
          <w:color w:val="000000" w:themeColor="text1"/>
          <w:sz w:val="28"/>
          <w:szCs w:val="28"/>
        </w:rPr>
        <w:t xml:space="preserve">Quy định trình tự, thủ tục thực hiện </w:t>
      </w:r>
      <w:r w:rsidR="004E1A1A">
        <w:rPr>
          <w:rFonts w:cs="Times New Roman"/>
          <w:b/>
          <w:color w:val="000000" w:themeColor="text1"/>
          <w:sz w:val="28"/>
          <w:szCs w:val="28"/>
        </w:rPr>
        <w:t>Nghị quyết số .../2026/NQ-HĐND</w:t>
      </w:r>
      <w:r w:rsidRPr="00753EF5">
        <w:rPr>
          <w:rFonts w:cs="Times New Roman"/>
          <w:b/>
          <w:color w:val="000000" w:themeColor="text1"/>
          <w:sz w:val="28"/>
          <w:szCs w:val="28"/>
        </w:rPr>
        <w:br/>
      </w:r>
      <w:r w:rsidR="004E1A1A">
        <w:rPr>
          <w:rFonts w:cs="Times New Roman"/>
          <w:b/>
          <w:color w:val="000000" w:themeColor="text1"/>
          <w:sz w:val="28"/>
          <w:szCs w:val="28"/>
        </w:rPr>
        <w:t xml:space="preserve">ngày ... tháng ... năm 2026 </w:t>
      </w:r>
      <w:r w:rsidRPr="00753EF5">
        <w:rPr>
          <w:rFonts w:cs="Times New Roman"/>
          <w:b/>
          <w:color w:val="000000" w:themeColor="text1"/>
          <w:sz w:val="28"/>
          <w:szCs w:val="28"/>
        </w:rPr>
        <w:t>của Hội đồng nhân dân thành phố Hà Nội</w:t>
      </w:r>
      <w:r w:rsidRPr="00753EF5">
        <w:rPr>
          <w:rFonts w:cs="Times New Roman"/>
          <w:b/>
          <w:color w:val="000000" w:themeColor="text1"/>
          <w:sz w:val="28"/>
          <w:szCs w:val="28"/>
        </w:rPr>
        <w:br/>
        <w:t xml:space="preserve">quy định một số </w:t>
      </w:r>
      <w:bookmarkStart w:id="1" w:name="_Hlk233037361"/>
      <w:r w:rsidRPr="00753EF5">
        <w:rPr>
          <w:rFonts w:cs="Times New Roman"/>
          <w:b/>
          <w:color w:val="000000" w:themeColor="text1"/>
          <w:sz w:val="28"/>
          <w:szCs w:val="28"/>
        </w:rPr>
        <w:t>chính sách khuyến khích, huy động nguồn lực xã hội hóa</w:t>
      </w:r>
      <w:r w:rsidRPr="00753EF5">
        <w:rPr>
          <w:rFonts w:cs="Times New Roman"/>
          <w:b/>
          <w:color w:val="000000" w:themeColor="text1"/>
          <w:sz w:val="28"/>
          <w:szCs w:val="28"/>
        </w:rPr>
        <w:br/>
        <w:t>và sử dụng ngân sách nhà nước để bảo vệ, phát triển văn hóa, thể thao</w:t>
      </w:r>
      <w:bookmarkEnd w:id="1"/>
      <w:r w:rsidRPr="00753EF5">
        <w:rPr>
          <w:rFonts w:cs="Times New Roman"/>
          <w:b/>
          <w:color w:val="000000" w:themeColor="text1"/>
          <w:sz w:val="28"/>
          <w:szCs w:val="28"/>
        </w:rPr>
        <w:t>;</w:t>
      </w:r>
      <w:r w:rsidRPr="00753EF5">
        <w:rPr>
          <w:rFonts w:cs="Times New Roman"/>
          <w:b/>
          <w:color w:val="000000" w:themeColor="text1"/>
          <w:sz w:val="28"/>
          <w:szCs w:val="28"/>
        </w:rPr>
        <w:br/>
        <w:t>chính sách ưu đãi, hỗ trợ phát triển các thiết chế văn hóa, thể thao</w:t>
      </w:r>
      <w:r w:rsidRPr="00753EF5">
        <w:rPr>
          <w:rFonts w:cs="Times New Roman"/>
          <w:b/>
          <w:color w:val="000000" w:themeColor="text1"/>
          <w:sz w:val="28"/>
          <w:szCs w:val="28"/>
        </w:rPr>
        <w:br/>
        <w:t>trên địa bàn thành phố Hà Nội</w:t>
      </w:r>
    </w:p>
    <w:p w:rsidR="008570F1" w:rsidRPr="00753EF5" w:rsidRDefault="001A3245" w:rsidP="00B120D9">
      <w:pPr>
        <w:spacing w:after="200"/>
        <w:jc w:val="center"/>
        <w:rPr>
          <w:rFonts w:cs="Times New Roman"/>
          <w:color w:val="000000" w:themeColor="text1"/>
          <w:sz w:val="6"/>
          <w:szCs w:val="28"/>
        </w:rPr>
      </w:pPr>
      <w:r w:rsidRPr="00753EF5">
        <w:rPr>
          <w:rFonts w:cs="Times New Roman"/>
          <w:b/>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2091690</wp:posOffset>
                </wp:positionH>
                <wp:positionV relativeFrom="paragraph">
                  <wp:posOffset>48895</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638300" cy="952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C52E87"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64.7pt,3.85pt" to="29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" strokecolor="black [3213]"/>
            </w:pict>
          </mc:Fallback>
        </mc:AlternateContent>
      </w:r>
    </w:p>
    <w:p w:rsidR="00573F2C" w:rsidRPr="00753EF5" w:rsidRDefault="002C685E" w:rsidP="003E07F1">
      <w:pPr>
        <w:ind w:firstLine="567"/>
        <w:jc w:val="both"/>
        <w:rPr>
          <w:rFonts w:cs="Times New Roman"/>
          <w:i/>
          <w:color w:val="000000" w:themeColor="text1"/>
          <w:sz w:val="28"/>
          <w:szCs w:val="28"/>
        </w:rPr>
      </w:pPr>
      <w:r w:rsidRPr="00753EF5">
        <w:rPr>
          <w:rFonts w:cs="Times New Roman"/>
          <w:i/>
          <w:color w:val="000000" w:themeColor="text1"/>
          <w:sz w:val="28"/>
          <w:szCs w:val="28"/>
        </w:rPr>
        <w:t>Căn cứ Luật Tổ chức chính quyền địa phương số 72/2025/QH15;</w:t>
      </w:r>
    </w:p>
    <w:p w:rsidR="00573F2C" w:rsidRPr="00753EF5" w:rsidRDefault="002C685E" w:rsidP="003E07F1">
      <w:pPr>
        <w:ind w:firstLine="567"/>
        <w:jc w:val="both"/>
        <w:rPr>
          <w:rFonts w:cs="Times New Roman"/>
          <w:i/>
          <w:color w:val="000000" w:themeColor="text1"/>
          <w:sz w:val="28"/>
          <w:szCs w:val="28"/>
        </w:rPr>
      </w:pPr>
      <w:r w:rsidRPr="00753EF5">
        <w:rPr>
          <w:rFonts w:cs="Times New Roman"/>
          <w:i/>
          <w:color w:val="000000" w:themeColor="text1"/>
          <w:sz w:val="28"/>
          <w:szCs w:val="28"/>
        </w:rPr>
        <w:t>Căn cứ Luật Thủ đô số 02/2026/QH16;</w:t>
      </w:r>
    </w:p>
    <w:p w:rsidR="00573F2C" w:rsidRPr="00753EF5" w:rsidRDefault="002C685E" w:rsidP="003E07F1">
      <w:pPr>
        <w:ind w:firstLine="567"/>
        <w:jc w:val="both"/>
        <w:rPr>
          <w:rFonts w:cs="Times New Roman"/>
          <w:i/>
          <w:color w:val="000000" w:themeColor="text1"/>
          <w:sz w:val="28"/>
          <w:szCs w:val="28"/>
        </w:rPr>
      </w:pPr>
      <w:r w:rsidRPr="00753EF5">
        <w:rPr>
          <w:rFonts w:cs="Times New Roman"/>
          <w:i/>
          <w:color w:val="000000" w:themeColor="text1"/>
          <w:sz w:val="28"/>
          <w:szCs w:val="28"/>
        </w:rPr>
        <w:t>Căn cứ Nghị quyết số 05/2026/NQ-HĐND của Hội đồng nhân dân thành phố Hà Nội quy định một số nội dung về xây dựng, ban hành văn bản quy phạm pháp luật để tổ chức thi hành Luật Thủ đô;</w:t>
      </w:r>
    </w:p>
    <w:p w:rsidR="00573F2C" w:rsidRPr="00753EF5" w:rsidRDefault="002C685E" w:rsidP="003E07F1">
      <w:pPr>
        <w:ind w:firstLine="567"/>
        <w:jc w:val="both"/>
        <w:rPr>
          <w:rFonts w:cs="Times New Roman"/>
          <w:i/>
          <w:color w:val="000000" w:themeColor="text1"/>
          <w:sz w:val="28"/>
          <w:szCs w:val="28"/>
        </w:rPr>
      </w:pPr>
      <w:r w:rsidRPr="00753EF5">
        <w:rPr>
          <w:rFonts w:cs="Times New Roman"/>
          <w:i/>
          <w:color w:val="000000" w:themeColor="text1"/>
          <w:sz w:val="28"/>
          <w:szCs w:val="28"/>
        </w:rPr>
        <w:t xml:space="preserve">Căn cứ </w:t>
      </w:r>
      <w:r w:rsidR="004E1A1A">
        <w:rPr>
          <w:rFonts w:cs="Times New Roman"/>
          <w:i/>
          <w:color w:val="000000" w:themeColor="text1"/>
          <w:sz w:val="28"/>
          <w:szCs w:val="28"/>
        </w:rPr>
        <w:t>Nghị quyết số .../2026/NQ-HĐND</w:t>
      </w:r>
      <w:r w:rsidRPr="00753EF5">
        <w:rPr>
          <w:rFonts w:cs="Times New Roman"/>
          <w:i/>
          <w:color w:val="000000" w:themeColor="text1"/>
          <w:sz w:val="28"/>
          <w:szCs w:val="28"/>
        </w:rPr>
        <w:t xml:space="preserve"> </w:t>
      </w:r>
      <w:r w:rsidR="004E1A1A">
        <w:rPr>
          <w:rFonts w:cs="Times New Roman"/>
          <w:i/>
          <w:color w:val="000000" w:themeColor="text1"/>
          <w:sz w:val="28"/>
          <w:szCs w:val="28"/>
        </w:rPr>
        <w:t xml:space="preserve">ngày ... tháng ... năm 2026 </w:t>
      </w:r>
      <w:r w:rsidRPr="00753EF5">
        <w:rPr>
          <w:rFonts w:cs="Times New Roman"/>
          <w:i/>
          <w:color w:val="000000" w:themeColor="text1"/>
          <w:sz w:val="28"/>
          <w:szCs w:val="28"/>
        </w:rPr>
        <w:t>của Hội đồng nhân dân thành phố Hà Nội quy định một số chính sách khuyến khích, huy động nguồn lực xã hội hóa và sử dụng ngân sách nhà nước để bảo vệ, phát triển văn hóa, thể thao; chính sách ưu đãi, hỗ trợ phát triển các thiết chế văn hóa, thể thao trên địa bàn thành phố Hà Nội;</w:t>
      </w:r>
    </w:p>
    <w:p w:rsidR="00573F2C" w:rsidRPr="00753EF5" w:rsidRDefault="002C685E" w:rsidP="003E07F1">
      <w:pPr>
        <w:ind w:firstLine="567"/>
        <w:jc w:val="both"/>
        <w:rPr>
          <w:rFonts w:cs="Times New Roman"/>
          <w:i/>
          <w:color w:val="000000" w:themeColor="text1"/>
          <w:sz w:val="28"/>
          <w:szCs w:val="28"/>
        </w:rPr>
      </w:pPr>
      <w:r w:rsidRPr="00753EF5">
        <w:rPr>
          <w:rFonts w:cs="Times New Roman"/>
          <w:i/>
          <w:color w:val="000000" w:themeColor="text1"/>
          <w:sz w:val="28"/>
          <w:szCs w:val="28"/>
        </w:rPr>
        <w:t>Theo đề nghị của Giám đốc Sở Văn hóa và Thể thao thành phố Hà Nội tại Tờ trình số      /TTr-SVHTT ngày      tháng      năm 2026</w:t>
      </w:r>
    </w:p>
    <w:p w:rsidR="00A47790" w:rsidRPr="00753EF5" w:rsidRDefault="00A47790" w:rsidP="007A4928">
      <w:pPr>
        <w:ind w:firstLine="567"/>
        <w:jc w:val="both"/>
        <w:rPr>
          <w:rFonts w:cs="Times New Roman"/>
          <w:i/>
          <w:color w:val="000000" w:themeColor="text1"/>
          <w:sz w:val="28"/>
          <w:szCs w:val="28"/>
        </w:rPr>
      </w:pPr>
      <w:r w:rsidRPr="00753EF5">
        <w:rPr>
          <w:rFonts w:cs="Times New Roman"/>
          <w:i/>
          <w:color w:val="000000" w:themeColor="text1"/>
          <w:sz w:val="28"/>
          <w:szCs w:val="28"/>
        </w:rPr>
        <w:t xml:space="preserve">Uỷ ban nhân dân thành phố Hà Nội </w:t>
      </w:r>
      <w:r w:rsidR="0026164E" w:rsidRPr="00753EF5">
        <w:rPr>
          <w:rFonts w:cs="Times New Roman"/>
          <w:i/>
          <w:color w:val="000000" w:themeColor="text1"/>
          <w:sz w:val="28"/>
          <w:szCs w:val="28"/>
        </w:rPr>
        <w:t xml:space="preserve">ban hành Quyết định </w:t>
      </w:r>
      <w:r w:rsidR="007A4928" w:rsidRPr="00753EF5">
        <w:rPr>
          <w:rFonts w:cs="Times New Roman"/>
          <w:i/>
          <w:color w:val="000000" w:themeColor="text1"/>
          <w:sz w:val="28"/>
          <w:szCs w:val="28"/>
        </w:rPr>
        <w:t xml:space="preserve">Quy định trình tự, thủ tục thực hiện </w:t>
      </w:r>
      <w:r w:rsidR="004E1A1A">
        <w:rPr>
          <w:rFonts w:cs="Times New Roman"/>
          <w:i/>
          <w:color w:val="000000" w:themeColor="text1"/>
          <w:sz w:val="28"/>
          <w:szCs w:val="28"/>
        </w:rPr>
        <w:t>Nghị quyết số .../2026/NQ-HĐND</w:t>
      </w:r>
      <w:r w:rsidR="007A4928" w:rsidRPr="00753EF5">
        <w:rPr>
          <w:rFonts w:cs="Times New Roman"/>
          <w:i/>
          <w:color w:val="000000" w:themeColor="text1"/>
          <w:sz w:val="28"/>
          <w:szCs w:val="28"/>
        </w:rPr>
        <w:t xml:space="preserve"> </w:t>
      </w:r>
      <w:r w:rsidR="004E1A1A">
        <w:rPr>
          <w:rFonts w:cs="Times New Roman"/>
          <w:i/>
          <w:color w:val="000000" w:themeColor="text1"/>
          <w:sz w:val="28"/>
          <w:szCs w:val="28"/>
        </w:rPr>
        <w:t xml:space="preserve">ngày ... tháng ... năm 2026 </w:t>
      </w:r>
      <w:r w:rsidR="007A4928" w:rsidRPr="00753EF5">
        <w:rPr>
          <w:rFonts w:cs="Times New Roman"/>
          <w:i/>
          <w:color w:val="000000" w:themeColor="text1"/>
          <w:sz w:val="28"/>
          <w:szCs w:val="28"/>
        </w:rPr>
        <w:t>của Hội đồng nhân dân thành phố Hà Nội quy định một số chính sách khuyến khích, huy động nguồn lực xã hội hóa và sử dụng ngân sách nhà nước để bảo vệ, phát triển văn hóa, thể thao; chính sách ưu đãi, hỗ trợ phát triển các thiết chế văn hóa, thể thao trên địa bàn thành phố Hà Nội</w:t>
      </w:r>
    </w:p>
    <w:p w:rsidR="00333D72" w:rsidRPr="00753EF5" w:rsidRDefault="00333D72" w:rsidP="003411D5">
      <w:pPr>
        <w:jc w:val="center"/>
        <w:rPr>
          <w:rFonts w:cs="Times New Roman"/>
          <w:b/>
          <w:color w:val="000000" w:themeColor="text1"/>
          <w:sz w:val="28"/>
          <w:szCs w:val="28"/>
        </w:rPr>
      </w:pPr>
      <w:r w:rsidRPr="00753EF5">
        <w:rPr>
          <w:rFonts w:cs="Times New Roman"/>
          <w:b/>
          <w:color w:val="000000" w:themeColor="text1"/>
          <w:sz w:val="28"/>
          <w:szCs w:val="28"/>
        </w:rPr>
        <w:t>Chương I</w:t>
      </w:r>
    </w:p>
    <w:p w:rsidR="00333D72" w:rsidRPr="00753EF5" w:rsidRDefault="00333D72" w:rsidP="003411D5">
      <w:pPr>
        <w:jc w:val="center"/>
        <w:rPr>
          <w:rFonts w:cs="Times New Roman"/>
          <w:b/>
          <w:color w:val="000000" w:themeColor="text1"/>
          <w:sz w:val="28"/>
          <w:szCs w:val="28"/>
        </w:rPr>
      </w:pPr>
      <w:r w:rsidRPr="00753EF5">
        <w:rPr>
          <w:rFonts w:cs="Times New Roman"/>
          <w:b/>
          <w:color w:val="000000" w:themeColor="text1"/>
          <w:sz w:val="28"/>
          <w:szCs w:val="28"/>
        </w:rPr>
        <w:t>QUY ĐỊNH CHUNG</w:t>
      </w:r>
    </w:p>
    <w:p w:rsidR="00573F2C" w:rsidRPr="00753EF5" w:rsidRDefault="002C685E" w:rsidP="00C24F1D">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1. Phạm vi điều chỉnh</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 xml:space="preserve">1. Quyết định này quy định trình tự, thủ tục tiếp nhận hồ sơ, thẩm định, phê duyệt, tổ chức thực hiện, chi trả hỗ trợ, thanh toán, quyết toán, kiểm tra, giám sát và thu hồi kinh phí hỗ trợ đối với các chính sách quy định tại </w:t>
      </w:r>
      <w:r w:rsidR="004E1A1A">
        <w:rPr>
          <w:rFonts w:cs="Times New Roman"/>
          <w:color w:val="000000" w:themeColor="text1"/>
          <w:sz w:val="28"/>
          <w:szCs w:val="28"/>
        </w:rPr>
        <w:t xml:space="preserve">Nghị quyết số </w:t>
      </w:r>
      <w:r w:rsidR="004E1A1A">
        <w:rPr>
          <w:rFonts w:cs="Times New Roman"/>
          <w:color w:val="000000" w:themeColor="text1"/>
          <w:sz w:val="28"/>
          <w:szCs w:val="28"/>
        </w:rPr>
        <w:lastRenderedPageBreak/>
        <w:t>.../2026/NQ-HĐND</w:t>
      </w:r>
      <w:r w:rsidRPr="00753EF5">
        <w:rPr>
          <w:rFonts w:cs="Times New Roman"/>
          <w:color w:val="000000" w:themeColor="text1"/>
          <w:sz w:val="28"/>
          <w:szCs w:val="28"/>
        </w:rPr>
        <w:t xml:space="preserve"> </w:t>
      </w:r>
      <w:r w:rsidR="004E1A1A">
        <w:rPr>
          <w:rFonts w:cs="Times New Roman"/>
          <w:color w:val="000000" w:themeColor="text1"/>
          <w:sz w:val="28"/>
          <w:szCs w:val="28"/>
        </w:rPr>
        <w:t xml:space="preserve">ngày ... tháng ... năm 2026 </w:t>
      </w:r>
      <w:r w:rsidRPr="00753EF5">
        <w:rPr>
          <w:rFonts w:cs="Times New Roman"/>
          <w:color w:val="000000" w:themeColor="text1"/>
          <w:sz w:val="28"/>
          <w:szCs w:val="28"/>
        </w:rPr>
        <w:t>của Hội đồng nhân dân thành phố Hà Nội.</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 xml:space="preserve">2. Các nội dung về đối tượng, điều kiện, nội dung hỗ trợ, mức hỗ trợ, nguồn kinh phí thực hiện theo </w:t>
      </w:r>
      <w:r w:rsidR="004E1A1A">
        <w:rPr>
          <w:rFonts w:cs="Times New Roman"/>
          <w:color w:val="000000" w:themeColor="text1"/>
          <w:sz w:val="28"/>
          <w:szCs w:val="28"/>
        </w:rPr>
        <w:t>Nghị quyết số .../2026/NQ-HĐND</w:t>
      </w:r>
      <w:r w:rsidRPr="00753EF5">
        <w:rPr>
          <w:rFonts w:cs="Times New Roman"/>
          <w:color w:val="000000" w:themeColor="text1"/>
          <w:sz w:val="28"/>
          <w:szCs w:val="28"/>
        </w:rPr>
        <w:t>. Quyết định này không quy định thêm chính sách mới, điều kiện mới, đối tượng mới hoặc mức hỗ trợ mới.</w:t>
      </w:r>
    </w:p>
    <w:p w:rsidR="00573F2C" w:rsidRPr="00753EF5" w:rsidRDefault="002C685E" w:rsidP="00C24F1D">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2. Đối tượng áp dụng</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 xml:space="preserve">1. Cơ quan, đơn vị, tổ chức, doanh nghiệp, cá nhân thuộc đối tượng được hưởng hoặc tham gia thực hiện chính sách quy định tại </w:t>
      </w:r>
      <w:r w:rsidR="004E1A1A">
        <w:rPr>
          <w:rFonts w:cs="Times New Roman"/>
          <w:color w:val="000000" w:themeColor="text1"/>
          <w:sz w:val="28"/>
          <w:szCs w:val="28"/>
        </w:rPr>
        <w:t>Nghị quyết số .../2026/NQ-HĐND</w:t>
      </w:r>
      <w:r w:rsidRPr="00753EF5">
        <w:rPr>
          <w:rFonts w:cs="Times New Roman"/>
          <w:color w:val="000000" w:themeColor="text1"/>
          <w:sz w:val="28"/>
          <w:szCs w:val="28"/>
        </w:rPr>
        <w:t>.</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2. Sở Văn hóa và Thể thao, Sở Tài chính, các sở, ban, ngành Thành phố; Ủy ban nhân dân các xã, phường (sau đây gọi là Ủy ban nhân dân cấp xã); các cơ quan, tổ chức, cá nhân có liên quan trong việc tổ chức thực hiện chính sách trên địa bàn thành phố Hà Nội.</w:t>
      </w:r>
    </w:p>
    <w:p w:rsidR="00573F2C" w:rsidRPr="00753EF5" w:rsidRDefault="002C685E" w:rsidP="00C24F1D">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3. Nguyên tắc thực hiện</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1. Việc thực hiện chính sách phải bảo đảm đúng đối tượng, đúng điều kiện, đúng hồ sơ, đúng trình tự, đúng thẩm quyền, công khai, minh bạch, có căn cứ kiểm chứng và phù hợp khả năng cân đối ngân sách.</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2. Mỗi chính sách quy định tại Quyết định này có hồ sơ, trình tự, thủ tục riêng; không áp dụng hồ sơ, quy trình chung thay thế cho hồ sơ, quy trình của từng chính sách.</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3. Các bước, hồ sơ, thời hạn, trách nhiệm quy định tại Quyết định này là trình tự, thủ tục để tổ chức thực hiện chính sách, không làm phát sinh thủ tục hành chính mới ngoài nội dung đã được xác định trong hồ sơ Nghị quyết và quy định pháp luật có liên quan.</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4. Một nội dung chi chỉ được hỗ trợ từ ngân sách nhà nước một lần. Trường hợp cùng một nội dung đáp ứng điều kiện của nhiều chính sách hỗ trợ thì chỉ áp dụng một chính sách có mức hỗ trợ cao nhất.</w:t>
      </w:r>
    </w:p>
    <w:p w:rsidR="00573F2C" w:rsidRPr="00753EF5" w:rsidRDefault="002C685E" w:rsidP="00C24F1D">
      <w:pPr>
        <w:ind w:firstLine="720"/>
        <w:jc w:val="both"/>
        <w:rPr>
          <w:rFonts w:cs="Times New Roman"/>
          <w:color w:val="000000" w:themeColor="text1"/>
          <w:spacing w:val="-6"/>
          <w:sz w:val="28"/>
          <w:szCs w:val="28"/>
        </w:rPr>
      </w:pPr>
      <w:r w:rsidRPr="00753EF5">
        <w:rPr>
          <w:rFonts w:cs="Times New Roman"/>
          <w:color w:val="000000" w:themeColor="text1"/>
          <w:spacing w:val="-6"/>
          <w:sz w:val="28"/>
          <w:szCs w:val="28"/>
        </w:rPr>
        <w:t>5. Không giải quyết hỗ trợ đối với hồ sơ kê khai không trung thực, hồ sơ không xác định được người xác nhận, tài liệu không có căn cứ kiểm chứng, nội dung chi không có chứng từ hợp pháp hoặc có dấu hiệu lợi dụng, trục lợi chính sách.</w:t>
      </w:r>
    </w:p>
    <w:p w:rsidR="00573F2C" w:rsidRPr="00753EF5" w:rsidRDefault="002C685E" w:rsidP="00C24F1D">
      <w:pPr>
        <w:ind w:firstLine="720"/>
        <w:jc w:val="both"/>
        <w:rPr>
          <w:rFonts w:cs="Times New Roman"/>
          <w:color w:val="000000" w:themeColor="text1"/>
          <w:sz w:val="28"/>
          <w:szCs w:val="28"/>
        </w:rPr>
      </w:pPr>
      <w:r w:rsidRPr="00753EF5">
        <w:rPr>
          <w:rFonts w:cs="Times New Roman"/>
          <w:color w:val="000000" w:themeColor="text1"/>
          <w:sz w:val="28"/>
          <w:szCs w:val="28"/>
        </w:rPr>
        <w:t>6. Cơ quan tiếp nhận, thẩm định, phê duyệt không được yêu cầu tổ chức, cá nhân nộp thêm thành phần hồ sơ ngoài Quyết định này; trường hợp cần xác minh, cơ quan nhà nước chủ động phối hợp kiểm tra, đối chiếu thông tin theo thẩm quyền.</w:t>
      </w:r>
    </w:p>
    <w:p w:rsidR="00482F31" w:rsidRPr="00753EF5" w:rsidRDefault="006B1AA0" w:rsidP="00C21FE6">
      <w:pPr>
        <w:ind w:firstLine="720"/>
        <w:jc w:val="both"/>
        <w:rPr>
          <w:rFonts w:cs="Times New Roman"/>
          <w:color w:val="000000" w:themeColor="text1"/>
          <w:sz w:val="28"/>
          <w:szCs w:val="28"/>
        </w:rPr>
      </w:pPr>
      <w:r w:rsidRPr="00753EF5">
        <w:rPr>
          <w:rFonts w:cs="Times New Roman"/>
          <w:color w:val="000000" w:themeColor="text1"/>
          <w:sz w:val="28"/>
          <w:szCs w:val="28"/>
        </w:rPr>
        <w:lastRenderedPageBreak/>
        <w:t xml:space="preserve">7. Đối với các chính sách quy định tại Điều 5, Điều 6, Điều 7, Điều 10, Điều 11 và Điều 12 Quyết định này, việc hỗ trợ được thực hiện theo chu kỳ 12 tháng. </w:t>
      </w:r>
      <w:r w:rsidR="00482F31" w:rsidRPr="00753EF5">
        <w:rPr>
          <w:rFonts w:cs="Times New Roman"/>
          <w:color w:val="000000" w:themeColor="text1"/>
          <w:sz w:val="28"/>
          <w:szCs w:val="28"/>
        </w:rPr>
        <w:t>Các tổ chức, doanh nghiệp có nhu cầu hưởng chính sách đăng ký với UBND cấp xã và được đưa vào danh sách kiểm tra, giám sát các điều kiện tiêu chuẩn</w:t>
      </w:r>
      <w:r w:rsidR="001712AE" w:rsidRPr="00753EF5">
        <w:rPr>
          <w:rFonts w:cs="Times New Roman"/>
          <w:color w:val="000000" w:themeColor="text1"/>
          <w:sz w:val="28"/>
          <w:szCs w:val="28"/>
        </w:rPr>
        <w:t xml:space="preserve"> trong thời gian 12 tháng tính từ thời điểm đăng ký. </w:t>
      </w:r>
      <w:r w:rsidR="002735D3" w:rsidRPr="00753EF5">
        <w:rPr>
          <w:rFonts w:cs="Times New Roman"/>
          <w:color w:val="000000" w:themeColor="text1"/>
          <w:sz w:val="28"/>
          <w:szCs w:val="28"/>
        </w:rPr>
        <w:t>Hết thời gian theo dõi, kiểm tra, giám sát nếu đáp ứng đầy đủ điều kiện theo quy định thì được hỗ trợ theo mức hỗ trợ đã quy định, hình thức chi trả 01 lần/năm, tính từ thời điểm đăng ký.</w:t>
      </w:r>
    </w:p>
    <w:p w:rsidR="00573F2C" w:rsidRPr="00753EF5" w:rsidRDefault="002C685E" w:rsidP="009F62F6">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4. Cơ quan tiếp nhận, giải quyết hồ sơ và phân cấp thực hiện</w:t>
      </w:r>
    </w:p>
    <w:p w:rsidR="00573F2C" w:rsidRPr="00753EF5" w:rsidRDefault="002C685E" w:rsidP="009F62F6">
      <w:pPr>
        <w:ind w:firstLine="720"/>
        <w:jc w:val="both"/>
        <w:rPr>
          <w:rFonts w:cs="Times New Roman"/>
          <w:color w:val="000000" w:themeColor="text1"/>
          <w:spacing w:val="-2"/>
          <w:sz w:val="28"/>
          <w:szCs w:val="28"/>
        </w:rPr>
      </w:pPr>
      <w:r w:rsidRPr="00753EF5">
        <w:rPr>
          <w:rFonts w:cs="Times New Roman"/>
          <w:color w:val="000000" w:themeColor="text1"/>
          <w:spacing w:val="-2"/>
          <w:sz w:val="28"/>
          <w:szCs w:val="28"/>
        </w:rPr>
        <w:t>1. Ủy ban nhân dân cấp xã tiếp nhận, rà soát, thẩm định, quyết định hỗ trợ, tổ chức chi trả, thanh toán, quyết toán đối với các chính sách quy định tại Điều 5, Điều 6, Điều 7, Điều 10, Điều 11 và Điều 12 Quyết định này theo phân cấp ngân sách, dự toán được cấp có thẩm quyền giao và quy định pháp luật có liên quan; gửi kết quả thực hiện về Sở Văn hóa và Thể thao để theo dõi, tổng hợp.</w:t>
      </w:r>
    </w:p>
    <w:p w:rsidR="00CA713D" w:rsidRPr="00753EF5" w:rsidRDefault="00CA713D" w:rsidP="009F62F6">
      <w:pPr>
        <w:ind w:firstLine="720"/>
        <w:jc w:val="both"/>
        <w:rPr>
          <w:rFonts w:cs="Times New Roman"/>
          <w:color w:val="000000" w:themeColor="text1"/>
          <w:spacing w:val="-2"/>
          <w:sz w:val="28"/>
          <w:szCs w:val="28"/>
        </w:rPr>
      </w:pPr>
      <w:r w:rsidRPr="00753EF5">
        <w:rPr>
          <w:color w:val="000000" w:themeColor="text1"/>
          <w:sz w:val="28"/>
          <w:szCs w:val="28"/>
        </w:rPr>
        <w:t xml:space="preserve">2. Đối với các chính sách được giao Ủy ban nhân dân cấp xã thực hiện, Ủy ban nhân dân cấp xã có trách nhiệm tiếp nhận văn bản đăng ký đề nghị hỗ trợ; lập danh sách theo dõi, kiểm tra, giám sát điều kiện, tiêu chuẩn thực hiện chính sách trong 12 tháng; tổ chức kiểm tra định kỳ hoặc đột xuất; lập biên bản kiểm tra, giám sát làm căn cứ xem xét hỗ trợ sau khi kết thúc </w:t>
      </w:r>
      <w:r w:rsidR="000D23D5" w:rsidRPr="00753EF5">
        <w:rPr>
          <w:color w:val="000000" w:themeColor="text1"/>
          <w:sz w:val="28"/>
          <w:szCs w:val="28"/>
        </w:rPr>
        <w:t>thời gian theo dõi, kiểm tra, giám sát</w:t>
      </w:r>
      <w:r w:rsidRPr="00753EF5">
        <w:rPr>
          <w:color w:val="000000" w:themeColor="text1"/>
          <w:sz w:val="28"/>
          <w:szCs w:val="28"/>
        </w:rPr>
        <w:t>. Trường hợp đối tượng không duy trì điều kiện, tiêu chuẩn trong thời gian theo dõi thì không đưa vào danh sách đề nghị hỗ trợ.</w:t>
      </w:r>
    </w:p>
    <w:p w:rsidR="00573F2C" w:rsidRPr="00753EF5" w:rsidRDefault="00BD3F10" w:rsidP="009F62F6">
      <w:pPr>
        <w:ind w:firstLine="720"/>
        <w:jc w:val="both"/>
        <w:rPr>
          <w:rFonts w:cs="Times New Roman"/>
          <w:color w:val="000000" w:themeColor="text1"/>
          <w:sz w:val="28"/>
          <w:szCs w:val="28"/>
        </w:rPr>
      </w:pPr>
      <w:r w:rsidRPr="00753EF5">
        <w:rPr>
          <w:rFonts w:cs="Times New Roman"/>
          <w:color w:val="000000" w:themeColor="text1"/>
          <w:sz w:val="28"/>
          <w:szCs w:val="28"/>
        </w:rPr>
        <w:t>3</w:t>
      </w:r>
      <w:r w:rsidR="002C685E" w:rsidRPr="00753EF5">
        <w:rPr>
          <w:rFonts w:cs="Times New Roman"/>
          <w:color w:val="000000" w:themeColor="text1"/>
          <w:sz w:val="28"/>
          <w:szCs w:val="28"/>
        </w:rPr>
        <w:t>. Sở Văn hóa và Thể thao tiếp nhận, thẩm định, quyết định hoặc trình cấp có thẩm quyền quyết định đối với các chính sách về thể thao quy định tại Điều 8 và Điều 9 Quyết định này; hướng dẫn chuyên môn, biểu mẫu, kiểm tra, giám sát và tổng hợp kết quả thực hiện các chính sách theo Quyết định này.</w:t>
      </w:r>
    </w:p>
    <w:p w:rsidR="00573F2C" w:rsidRPr="00753EF5" w:rsidRDefault="00731108" w:rsidP="009F62F6">
      <w:pPr>
        <w:ind w:firstLine="720"/>
        <w:jc w:val="both"/>
        <w:rPr>
          <w:rFonts w:cs="Times New Roman"/>
          <w:color w:val="000000" w:themeColor="text1"/>
          <w:sz w:val="28"/>
          <w:szCs w:val="28"/>
        </w:rPr>
      </w:pPr>
      <w:r w:rsidRPr="00753EF5">
        <w:rPr>
          <w:rFonts w:cs="Times New Roman"/>
          <w:color w:val="000000" w:themeColor="text1"/>
          <w:sz w:val="28"/>
          <w:szCs w:val="28"/>
        </w:rPr>
        <w:t>4</w:t>
      </w:r>
      <w:r w:rsidR="002C685E" w:rsidRPr="00753EF5">
        <w:rPr>
          <w:rFonts w:cs="Times New Roman"/>
          <w:color w:val="000000" w:themeColor="text1"/>
          <w:sz w:val="28"/>
          <w:szCs w:val="28"/>
        </w:rPr>
        <w:t>. Sở Tài chính hướng dẫn lập dự toán, bố trí, quản lý, sử dụng, thanh toán, quyết toán kinh phí; phối hợp kiểm tra việc sử dụng kinh phí hỗ trợ theo quy định pháp luật.</w:t>
      </w:r>
    </w:p>
    <w:p w:rsidR="00573F2C" w:rsidRPr="00753EF5" w:rsidRDefault="00C6449F" w:rsidP="009F62F6">
      <w:pPr>
        <w:ind w:firstLine="720"/>
        <w:jc w:val="both"/>
        <w:rPr>
          <w:rFonts w:cs="Times New Roman"/>
          <w:color w:val="000000" w:themeColor="text1"/>
          <w:sz w:val="28"/>
          <w:szCs w:val="28"/>
        </w:rPr>
      </w:pPr>
      <w:r w:rsidRPr="00753EF5">
        <w:rPr>
          <w:rFonts w:cs="Times New Roman"/>
          <w:color w:val="000000" w:themeColor="text1"/>
          <w:sz w:val="28"/>
          <w:szCs w:val="28"/>
        </w:rPr>
        <w:t>5</w:t>
      </w:r>
      <w:r w:rsidR="002C685E" w:rsidRPr="00753EF5">
        <w:rPr>
          <w:rFonts w:cs="Times New Roman"/>
          <w:color w:val="000000" w:themeColor="text1"/>
          <w:sz w:val="28"/>
          <w:szCs w:val="28"/>
        </w:rPr>
        <w:t>. Các sở, ban, ngành Thành phố căn cứ chức năng, nhiệm vụ được giao, phối hợp cung cấp thông tin, tham gia thẩm định chuyên ngành, kiểm tra, giám sát khi được cơ quan chủ trì đề nghị hoặc theo chỉ đạo của Ủy ban nhân dân Thành phố.</w:t>
      </w:r>
    </w:p>
    <w:p w:rsidR="00F535E0" w:rsidRPr="00753EF5" w:rsidRDefault="00C9267B" w:rsidP="00BE08F4">
      <w:pPr>
        <w:spacing w:after="0" w:line="240" w:lineRule="auto"/>
        <w:jc w:val="center"/>
        <w:rPr>
          <w:rFonts w:cs="Times New Roman"/>
          <w:b/>
          <w:color w:val="000000" w:themeColor="text1"/>
          <w:szCs w:val="26"/>
        </w:rPr>
      </w:pPr>
      <w:r w:rsidRPr="00753EF5">
        <w:rPr>
          <w:rFonts w:cs="Times New Roman"/>
          <w:b/>
          <w:color w:val="000000" w:themeColor="text1"/>
          <w:szCs w:val="26"/>
        </w:rPr>
        <w:t>CHƯƠNG II</w:t>
      </w:r>
    </w:p>
    <w:p w:rsidR="00D93561" w:rsidRPr="00753EF5" w:rsidRDefault="00C9267B" w:rsidP="00BE08F4">
      <w:pPr>
        <w:spacing w:after="0" w:line="240" w:lineRule="auto"/>
        <w:jc w:val="center"/>
        <w:rPr>
          <w:rFonts w:cs="Times New Roman"/>
          <w:b/>
          <w:color w:val="000000" w:themeColor="text1"/>
          <w:szCs w:val="26"/>
        </w:rPr>
      </w:pPr>
      <w:r w:rsidRPr="00753EF5">
        <w:rPr>
          <w:rFonts w:cs="Times New Roman"/>
          <w:b/>
          <w:color w:val="000000" w:themeColor="text1"/>
          <w:szCs w:val="26"/>
        </w:rPr>
        <w:t xml:space="preserve">TRÌNH TỰ, THỦ TỤC THỰC HIỆN CHÍNH SÁCH KHUYẾN KHÍCH, </w:t>
      </w:r>
    </w:p>
    <w:p w:rsidR="00AF56F4" w:rsidRPr="00753EF5" w:rsidRDefault="00C9267B" w:rsidP="00BE08F4">
      <w:pPr>
        <w:spacing w:after="0" w:line="240" w:lineRule="auto"/>
        <w:jc w:val="center"/>
        <w:rPr>
          <w:rFonts w:cs="Times New Roman"/>
          <w:b/>
          <w:color w:val="000000" w:themeColor="text1"/>
          <w:szCs w:val="26"/>
        </w:rPr>
      </w:pPr>
      <w:r w:rsidRPr="00753EF5">
        <w:rPr>
          <w:rFonts w:cs="Times New Roman"/>
          <w:b/>
          <w:color w:val="000000" w:themeColor="text1"/>
          <w:szCs w:val="26"/>
        </w:rPr>
        <w:t xml:space="preserve">HUY ĐỘNG NGUỒN LỰC XÃ HỘI HOÁ VÀ SỬ DỤNG NGÂN SÁCH </w:t>
      </w:r>
    </w:p>
    <w:p w:rsidR="00C9267B" w:rsidRPr="00753EF5" w:rsidRDefault="00C9267B" w:rsidP="00BE08F4">
      <w:pPr>
        <w:spacing w:after="0" w:line="240" w:lineRule="auto"/>
        <w:jc w:val="center"/>
        <w:rPr>
          <w:rFonts w:cs="Times New Roman"/>
          <w:b/>
          <w:color w:val="000000" w:themeColor="text1"/>
          <w:szCs w:val="26"/>
        </w:rPr>
      </w:pPr>
      <w:r w:rsidRPr="00753EF5">
        <w:rPr>
          <w:rFonts w:cs="Times New Roman"/>
          <w:b/>
          <w:color w:val="000000" w:themeColor="text1"/>
          <w:szCs w:val="26"/>
        </w:rPr>
        <w:t>NHÀ NƯỚC ĐỂ BẢO VỆ, PHÁT TRIỂN VĂN HOÁ, THỂ THAO</w:t>
      </w:r>
    </w:p>
    <w:p w:rsidR="00573F2C" w:rsidRPr="00753EF5" w:rsidRDefault="002C685E" w:rsidP="006154BA">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5. Trình tự, thủ tục thực hiện chính sách hỗ trợ hoạt động biểu diễn nghệ thuật truyền thống</w:t>
      </w:r>
    </w:p>
    <w:p w:rsidR="004B2C30" w:rsidRPr="00753EF5" w:rsidRDefault="002C685E" w:rsidP="004B2C30">
      <w:pPr>
        <w:ind w:firstLine="720"/>
        <w:jc w:val="both"/>
        <w:rPr>
          <w:rFonts w:cs="Times New Roman"/>
          <w:color w:val="000000" w:themeColor="text1"/>
          <w:sz w:val="28"/>
          <w:szCs w:val="28"/>
        </w:rPr>
      </w:pPr>
      <w:r w:rsidRPr="00753EF5">
        <w:rPr>
          <w:rFonts w:cs="Times New Roman"/>
          <w:color w:val="000000" w:themeColor="text1"/>
          <w:sz w:val="28"/>
          <w:szCs w:val="28"/>
        </w:rPr>
        <w:t xml:space="preserve">1. </w:t>
      </w:r>
      <w:r w:rsidR="004B2C30" w:rsidRPr="00753EF5">
        <w:rPr>
          <w:rFonts w:cs="Times New Roman"/>
          <w:color w:val="000000" w:themeColor="text1"/>
          <w:sz w:val="28"/>
          <w:szCs w:val="28"/>
        </w:rPr>
        <w:t xml:space="preserve">Doanh nghiệp, tổ chức ngoài công lập gửi văn bản đăng ký đề nghị hỗ trợ đến Ủy ban nhân dân cấp xã nơi có địa điểm biểu diễn cố định; trường hợp </w:t>
      </w:r>
      <w:r w:rsidR="004B2C30" w:rsidRPr="00753EF5">
        <w:rPr>
          <w:rFonts w:cs="Times New Roman"/>
          <w:color w:val="000000" w:themeColor="text1"/>
          <w:sz w:val="28"/>
          <w:szCs w:val="28"/>
        </w:rPr>
        <w:lastRenderedPageBreak/>
        <w:t>có nhiều địa điểm biểu diễn thì gửi đến Ủy ban nhân dân cấp xã nơi đặt địa điểm biểu diễn chính. Trong thời hạn 03 ngày làm việc kể từ ngày tiếp nhận, Ủy ban nhân dân cấp xã đưa vào danh sách theo dõi, kiểm tra điều kiện thực hiện chính sách. Sau 12 tháng kể từ ngày đăng ký, doanh nghiệp, tổ chức lập hồ sơ đề nghị hỗ trợ gửi Ủy ban nhân dân cấp xã. Trong thời hạn 1</w:t>
      </w:r>
      <w:r w:rsidR="00400A24" w:rsidRPr="00753EF5">
        <w:rPr>
          <w:rFonts w:cs="Times New Roman"/>
          <w:color w:val="000000" w:themeColor="text1"/>
          <w:sz w:val="28"/>
          <w:szCs w:val="28"/>
        </w:rPr>
        <w:t>0</w:t>
      </w:r>
      <w:r w:rsidR="004B2C30" w:rsidRPr="00753EF5">
        <w:rPr>
          <w:rFonts w:cs="Times New Roman"/>
          <w:color w:val="000000" w:themeColor="text1"/>
          <w:sz w:val="28"/>
          <w:szCs w:val="28"/>
        </w:rPr>
        <w:t xml:space="preserve"> ngày làm việc kể từ ngày nhận đủ hồ sơ hợp lệ, Ủy ban nhân dân cấp xã hoàn thành thẩm định, quyết định hỗ trợ hoặc thông báo không đủ điều kiện hỗ trợ, nêu rõ lý do. Kinh phí hỗ trợ được chi trả 01 lần/năm.</w:t>
      </w:r>
    </w:p>
    <w:p w:rsidR="00573F2C" w:rsidRPr="00753EF5" w:rsidRDefault="002C685E" w:rsidP="004B2C30">
      <w:pPr>
        <w:ind w:firstLine="720"/>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a) Văn bản </w:t>
      </w:r>
      <w:r w:rsidR="006A6749">
        <w:rPr>
          <w:rFonts w:cs="Times New Roman"/>
          <w:color w:val="000000" w:themeColor="text1"/>
          <w:sz w:val="28"/>
          <w:szCs w:val="28"/>
        </w:rPr>
        <w:t>đăng ký</w:t>
      </w:r>
      <w:r w:rsidRPr="00753EF5">
        <w:rPr>
          <w:rFonts w:cs="Times New Roman"/>
          <w:color w:val="000000" w:themeColor="text1"/>
          <w:sz w:val="28"/>
          <w:szCs w:val="28"/>
        </w:rPr>
        <w:t xml:space="preserve"> hỗ trợ của doanh nghiệp, tổ chức ngoài công lập, nêu rõ tên đơn vị, địa chỉ, người đại diện, loại hình nghệ thuật, tên chương trình, thời gian, địa điểm, số buổi đề nghị hỗ trợ, mức kinh phí đề nghị hỗ trợ;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Bản sao giấy chứng nhận đăng ký doanh nghiệp, quyết định thành lập hoặc tài liệu pháp lý tương đương của tổ chức ngoài công lập;</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Tài liệu chứng minh địa điểm biểu diễn cố định trên địa bàn thành phố Hà Nội, gồm: hợp đồng thuê địa điểm hoặc giấy tờ chứng minh quyền quản lý, sử dụng địa điểm; sơ đồ mặt bằng; ảnh hiện trạng, tình trạng hoạt động và quy mô tối thiểu 100 chỗ ngồi;</w:t>
      </w:r>
    </w:p>
    <w:p w:rsidR="00573F2C" w:rsidRPr="00753EF5" w:rsidRDefault="002C685E" w:rsidP="008279F0">
      <w:pPr>
        <w:ind w:firstLine="567"/>
        <w:jc w:val="both"/>
        <w:rPr>
          <w:rFonts w:cs="Times New Roman"/>
          <w:color w:val="000000" w:themeColor="text1"/>
          <w:sz w:val="28"/>
          <w:szCs w:val="28"/>
        </w:rPr>
      </w:pPr>
      <w:r w:rsidRPr="00753EF5">
        <w:rPr>
          <w:rFonts w:cs="Times New Roman"/>
          <w:color w:val="000000" w:themeColor="text1"/>
          <w:sz w:val="28"/>
          <w:szCs w:val="28"/>
        </w:rPr>
        <w:t>d) Danh mục chương trình, vở diễn đề nghị hỗ trợ; kịch bản tóm tắt hoặc thuyết minh nội dung chương trình; tài liệu chứng minh chương trình, vở diễn thuộc loại hình Ca trù, Hát Xẩm, Múa rối nước, Chèo, Tuồng, Cải lương</w:t>
      </w:r>
      <w:r w:rsidR="008279F0">
        <w:rPr>
          <w:rFonts w:cs="Times New Roman"/>
          <w:color w:val="000000" w:themeColor="text1"/>
          <w:sz w:val="28"/>
          <w:szCs w:val="28"/>
        </w:rPr>
        <w:t xml:space="preserve">. </w:t>
      </w:r>
      <w:r w:rsidR="008279F0" w:rsidRPr="00753EF5">
        <w:rPr>
          <w:rFonts w:cs="Times New Roman"/>
          <w:color w:val="000000" w:themeColor="text1"/>
          <w:sz w:val="28"/>
          <w:szCs w:val="28"/>
        </w:rPr>
        <w:t>Kế hoạch biểu diễn trong năm, trong đó xác định rõ số buổi diễn, thời lượng từng buổi, địa điểm, dự kiến đối tượng phục vụ, hình thức bán vé hoặc phục vụ miễn phí, bảo đảm tối thiểu 48 buổi diễn/năm;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Danh sách nghệ nhân, nghệ sĩ tham gia biểu diễn; bản sao quyết định phong tặng danh hiệu Nghệ nhân nhân dân, Nghệ nhân ưu tú, Nghệ sĩ nhân dân, Nghệ sĩ ưu tú hoặc tài liệu hợp pháp chứng minh danh hiệu; hợp đồng, thỏa thuận hoặc văn bản xác nhận tham gia biểu diễn của nghệ nhân, nghệ sĩ;</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w:t>
      </w:r>
      <w:r w:rsidR="008279F0">
        <w:rPr>
          <w:rFonts w:cs="Times New Roman"/>
          <w:color w:val="000000" w:themeColor="text1"/>
          <w:sz w:val="28"/>
          <w:szCs w:val="28"/>
        </w:rPr>
        <w:t xml:space="preserve"> </w:t>
      </w:r>
      <w:r w:rsidRPr="00753EF5">
        <w:rPr>
          <w:rFonts w:cs="Times New Roman"/>
          <w:color w:val="000000" w:themeColor="text1"/>
          <w:sz w:val="28"/>
          <w:szCs w:val="28"/>
        </w:rPr>
        <w:t>Dự toán kinh phí đề nghị hỗ trợ; tài khoản nhận kinh phí; cam kết không đề nghị hỗ trợ trùng với buổi diễn đã được ngân sách nhà nước đặt hàng, giao nhiệm vụ hoặc hỗ trợ từ nguồn ngân sách khác.</w:t>
      </w:r>
    </w:p>
    <w:p w:rsidR="00573F2C" w:rsidRPr="00753EF5" w:rsidRDefault="002C685E" w:rsidP="006E542A">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a) Ủy ban nhân dân cấp xã kiểm tra thành phần hồ sơ, đối chiếu điều kiện theo </w:t>
      </w:r>
      <w:r w:rsidR="004E1A1A">
        <w:rPr>
          <w:rFonts w:cs="Times New Roman"/>
          <w:color w:val="000000" w:themeColor="text1"/>
          <w:sz w:val="28"/>
          <w:szCs w:val="28"/>
        </w:rPr>
        <w:t>Nghị quyết số .../2026/NQ-HĐND</w:t>
      </w:r>
      <w:r w:rsidRPr="00753EF5">
        <w:rPr>
          <w:rFonts w:cs="Times New Roman"/>
          <w:color w:val="000000" w:themeColor="text1"/>
          <w:sz w:val="28"/>
          <w:szCs w:val="28"/>
        </w:rPr>
        <w:t>, kiểm tra thực tế địa điểm biểu diễn và lập biên bản thẩm định; biên bản phải nêu rõ địa chỉ, số chỗ ngồi, tình trạng hoạt động, điều kiện tổ chức buổi diễn và người xác nhận;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b) Trường hợp đủ điều kiện, Chủ tịch Ủy ban nhân dân cấp xã ban hành văn bản chấp thuận danh sách chương trình, số buổi diễn được xem xét hỗ trợ và mức hỗ trợ dự kiến; trường hợp không đủ điều kiện, thông báo bằng văn bản và nêu rõ lý do;</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c) </w:t>
      </w:r>
      <w:r w:rsidR="006427B0">
        <w:rPr>
          <w:rFonts w:cs="Times New Roman"/>
          <w:color w:val="000000" w:themeColor="text1"/>
          <w:sz w:val="28"/>
          <w:szCs w:val="28"/>
        </w:rPr>
        <w:t>T</w:t>
      </w:r>
      <w:r w:rsidRPr="00753EF5">
        <w:rPr>
          <w:rFonts w:cs="Times New Roman"/>
          <w:color w:val="000000" w:themeColor="text1"/>
          <w:sz w:val="28"/>
          <w:szCs w:val="28"/>
        </w:rPr>
        <w:t>heo kỳ thanh toán, đơn vị gửi hồ sơ đến Ủy ban nhân dân cấp xã</w:t>
      </w:r>
      <w:r w:rsidR="006427B0">
        <w:rPr>
          <w:rFonts w:cs="Times New Roman"/>
          <w:color w:val="000000" w:themeColor="text1"/>
          <w:sz w:val="28"/>
          <w:szCs w:val="28"/>
        </w:rPr>
        <w:t xml:space="preserve">. </w:t>
      </w:r>
      <w:r w:rsidRPr="00753EF5">
        <w:rPr>
          <w:rFonts w:cs="Times New Roman"/>
          <w:color w:val="000000" w:themeColor="text1"/>
          <w:sz w:val="28"/>
          <w:szCs w:val="28"/>
        </w:rPr>
        <w:t>Trong thời hạn 07 ngày làm việc kể từ ngày nhận đủ hồ sơ hợp lệ, Ủy ban nhân dân cấp xã xác định số buổi diễn đủ điều kiện hỗ trợ, ban hành quyết định phê duyệt kinh phí và thực hiện chi trả, thanh toán, quyết toán theo quy định; đồng thời gửi kết quả về Sở Văn hóa và Thể thao để theo dõi, tổng hợp.</w:t>
      </w:r>
    </w:p>
    <w:p w:rsidR="00573F2C" w:rsidRPr="00753EF5" w:rsidRDefault="002C685E" w:rsidP="00BA4379">
      <w:pPr>
        <w:ind w:firstLine="567"/>
        <w:jc w:val="both"/>
        <w:rPr>
          <w:rFonts w:cs="Times New Roman"/>
          <w:color w:val="000000" w:themeColor="text1"/>
          <w:sz w:val="28"/>
          <w:szCs w:val="28"/>
        </w:rPr>
      </w:pPr>
      <w:r w:rsidRPr="00753EF5">
        <w:rPr>
          <w:rFonts w:cs="Times New Roman"/>
          <w:color w:val="000000" w:themeColor="text1"/>
          <w:sz w:val="28"/>
          <w:szCs w:val="28"/>
        </w:rPr>
        <w:t>4. Đơn vị được hỗ trợ phải tổ chức biểu diễn đúng nội dung, thời lượng, địa điểm đã được chấp thuận; công khai lịch biểu diễn, giá vé nếu có; không lập khống buổi diễn, kê khai trùng buổi diễn hoặc chia tách buổi diễn để tăng mức hỗ trợ.</w:t>
      </w:r>
    </w:p>
    <w:p w:rsidR="00573F2C" w:rsidRPr="00753EF5" w:rsidRDefault="002C685E" w:rsidP="00CC7C5C">
      <w:pPr>
        <w:spacing w:before="120"/>
        <w:ind w:firstLine="567"/>
        <w:jc w:val="both"/>
        <w:rPr>
          <w:rFonts w:cs="Times New Roman"/>
          <w:color w:val="000000" w:themeColor="text1"/>
          <w:sz w:val="28"/>
          <w:szCs w:val="28"/>
        </w:rPr>
      </w:pPr>
      <w:r w:rsidRPr="00753EF5">
        <w:rPr>
          <w:rFonts w:cs="Times New Roman"/>
          <w:b/>
          <w:color w:val="000000" w:themeColor="text1"/>
          <w:sz w:val="28"/>
          <w:szCs w:val="28"/>
        </w:rPr>
        <w:t>Điều 6. Trình tự, thủ tục thực hiện chính sách hỗ trợ hoạt động tại thiết chế văn hóa, thể thao ngoài công lập</w:t>
      </w:r>
    </w:p>
    <w:p w:rsidR="00DC526A" w:rsidRPr="00753EF5" w:rsidRDefault="002C685E" w:rsidP="00507E3C">
      <w:pPr>
        <w:ind w:firstLine="567"/>
        <w:jc w:val="both"/>
        <w:rPr>
          <w:rFonts w:cs="Times New Roman"/>
          <w:color w:val="000000" w:themeColor="text1"/>
          <w:sz w:val="28"/>
          <w:szCs w:val="28"/>
        </w:rPr>
      </w:pPr>
      <w:r w:rsidRPr="00753EF5">
        <w:rPr>
          <w:rFonts w:cs="Times New Roman"/>
          <w:color w:val="000000" w:themeColor="text1"/>
          <w:sz w:val="28"/>
          <w:szCs w:val="28"/>
        </w:rPr>
        <w:t xml:space="preserve">1. </w:t>
      </w:r>
      <w:r w:rsidR="00DC526A" w:rsidRPr="00753EF5">
        <w:rPr>
          <w:rFonts w:cs="Times New Roman"/>
          <w:color w:val="000000" w:themeColor="text1"/>
          <w:sz w:val="28"/>
          <w:szCs w:val="28"/>
        </w:rPr>
        <w:t xml:space="preserve">Tổ chức, doanh nghiệp, cá nhân trực tiếp quản lý, vận hành thiết chế văn hóa, thể thao ngoài công lập gửi văn bản đăng ký hỗ trợ đến Ủy ban nhân dân cấp xã nơi có thiết chế. Trong thời hạn 03 ngày làm việc kể từ ngày tiếp nhận, Ủy ban nhân dân cấp xã đưa vào danh sách theo dõi, kiểm tra điều kiện thực hiện chính sách. Sau 12 tháng kể từ ngày đăng ký, tổ chức, doanh nghiệp, cá nhân lập hồ sơ đề nghị hỗ trợ gửi Ủy ban nhân dân cấp xã. Trong thời hạn </w:t>
      </w:r>
      <w:r w:rsidR="005C0370" w:rsidRPr="00753EF5">
        <w:rPr>
          <w:rFonts w:cs="Times New Roman"/>
          <w:color w:val="000000" w:themeColor="text1"/>
          <w:sz w:val="28"/>
          <w:szCs w:val="28"/>
        </w:rPr>
        <w:t>10</w:t>
      </w:r>
      <w:r w:rsidR="00DC526A" w:rsidRPr="00753EF5">
        <w:rPr>
          <w:rFonts w:cs="Times New Roman"/>
          <w:color w:val="000000" w:themeColor="text1"/>
          <w:sz w:val="28"/>
          <w:szCs w:val="28"/>
        </w:rPr>
        <w:t xml:space="preserve"> ngày làm việc kể từ ngày nhận đủ hồ sơ hợp lệ, Ủy ban nhân dân cấp xã hoàn thành thẩm định, kiểm tra thực tế, quyết định hỗ trợ hoặc thông báo không đủ điều kiện hỗ trợ, nêu rõ lý do. Kinh phí hỗ trợ được chi trả 01 lần/năm.</w:t>
      </w:r>
    </w:p>
    <w:p w:rsidR="00573F2C" w:rsidRPr="00753EF5" w:rsidRDefault="002C685E" w:rsidP="00507E3C">
      <w:pPr>
        <w:ind w:firstLine="567"/>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a) Văn bản </w:t>
      </w:r>
      <w:r w:rsidR="00AD2EE9">
        <w:rPr>
          <w:rFonts w:cs="Times New Roman"/>
          <w:color w:val="000000" w:themeColor="text1"/>
          <w:sz w:val="28"/>
          <w:szCs w:val="28"/>
        </w:rPr>
        <w:t>đăng ký</w:t>
      </w:r>
      <w:r w:rsidRPr="00753EF5">
        <w:rPr>
          <w:rFonts w:cs="Times New Roman"/>
          <w:color w:val="000000" w:themeColor="text1"/>
          <w:sz w:val="28"/>
          <w:szCs w:val="28"/>
        </w:rPr>
        <w:t xml:space="preserve"> hỗ trợ, nêu rõ tên thiết chế, địa điểm, chủ thể quản lý, loại hình hoạt động, nội dung hỗ trợ, kinh phí đề nghị hỗ trợ, thời gian đề nghị hỗ trợ;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Bản sao giấy chứng nhận đăng ký doanh nghiệp, quyết định thành lập, căn cước công dân đối với cá nhân hoặc tài liệu pháp lý tương đương chứng minh chủ thể trực tiếp quản lý, vận hành thiết chế;</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Hồ sơ pháp lý về địa điểm, công trình, gồm: giấy tờ về quyền sử dụng đất, quyền sở hữu công trình hoặc hợp đồng thuê, mượn, hợp tác sử dụng địa điểm còn hiệu lực; hồ sơ hoàn công, biên bản nghiệm thu đưa vào sử dụng hoặc tài liệu hợp pháp chứng minh công trình đủ điều kiện hoạt động;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d) Bản tự đối chiếu điều kiện địa bàn và quy mô thiết chế, trong đó xác định địa bàn xã loại II hoặc loại III theo quyết định phân loại đơn vị hành chính cấp xã có hiệu lực tại thời điểm nộp hồ sơ;</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Hồ sơ chứng minh quy mô thiết chế văn hóa, thể thao ngoài công lập tối thiểu tương đương tiêu chí Trung tâm Văn hóa - Thể thao cấp xã theo quy định hiện hành của Bộ Văn hóa, Thể thao và Du lịch, gồm: bảng tự đối chiếu từng tiêu chí; sơ đồ mặt bằng; bảng kê diện tích, công năng từng hạng mục; ảnh hiện trạng; danh mục trang thiết bị; thông tin về hội trường hoặc không gian sinh hoạt chung, sân khấu hoặc khu vực biểu diễn, không gian luyện tập thể dục thể thao, phòng hoặc khu vực sinh hoạt câu lạc bộ, khu vệ sinh, lối thoát hiểm, thiết bị âm thanh, ánh sáng, bàn ghế, dụng cụ thể thao và điều kiện phục vụ người dân;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 Phương án quản lý, vận hành, bảo đảm an toàn, vệ sinh môi trường, phòng cháy, chữa cháy, bảo vệ tài sản và phục vụ cộng đồng;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g) Kế hoạch hoạt động hằng năm, lịch mở cửa, danh sách câu lạc bộ hoặc nhóm hoạt động thường xuyên; báo cáo kết quả hoạt động 12 tháng liền kề hoặc từ thời điểm đi vào hoạt động, kèm minh chứng về số hoạt động, số người/lượt người tham gia, hình ảnh, video, tài liệu truyền thông, sổ theo dõi, phiếu khảo sát hoặc tài liệu kiểm chứng tương đương;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h) Dự toán kinh phí đề nghị hỗ trợ; hồ sơ chứng minh chi phí hợp pháp thực tế; tài khoản nhận; cam kết duy trì hoạt động thường xuyên, phục vụ cộng đồng tối thiểu 03 năm kể từ năm được hưởng chính sách hỗ trợ; cam kết không hỗ trợ trùng cùng một nội dung chi từ ngân sách nhà nước.</w:t>
      </w:r>
    </w:p>
    <w:p w:rsidR="00573F2C" w:rsidRPr="00753EF5" w:rsidRDefault="002C685E" w:rsidP="00E13CF8">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Ủy ban nhân dân cấp xã kiểm tra hồ sơ, đối chiếu điều kiện, thành lập tổ kiểm tra thực tế tại thiết chế; thành phần tổ kiểm tra gồm đại diện lãnh đạo Ủy ban nhân dân cấp xã, bộ phận chuyên môn về văn hóa, tài chính - kế toán và cơ quan, tổ chức liên quan khi cần thiết;</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Kết quả kiểm tra thực tế phải lập thành biên bản, nêu rõ từng tiêu chí đã đạt, chưa đạt, diện tích, công năng, trang thiết bị, mức độ hoạt động, số người/lượt người tham gia, ý kiến của tổ kiểm tra và đại diện chủ thể quản lý thiết chế;</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c) Căn cứ hồ sơ và biên bản kiểm tra, Chủ tịch Ủy ban nhân dân cấp xã xác định đủ điều kiện hoặc không đủ điều kiện hỗ trợ; quyết định mức hỗ trợ trên cơ sở chi phí hợp pháp thực tế, kết quả hoạt động, mức độ phục vụ cộng đồng, khả năng cân đối ngân sách và mức hỗ trợ tối đa tại </w:t>
      </w:r>
      <w:r w:rsidR="004E1A1A">
        <w:rPr>
          <w:rFonts w:cs="Times New Roman"/>
          <w:color w:val="000000" w:themeColor="text1"/>
          <w:sz w:val="28"/>
          <w:szCs w:val="28"/>
        </w:rPr>
        <w:t>Nghị quyết số .../2026/NQ-HĐND</w:t>
      </w:r>
      <w:r w:rsidRPr="00753EF5">
        <w:rPr>
          <w:rFonts w:cs="Times New Roman"/>
          <w:color w:val="000000" w:themeColor="text1"/>
          <w:sz w:val="28"/>
          <w:szCs w:val="28"/>
        </w:rPr>
        <w:t>;</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d) Sau khi được phê duyệt hỗ trợ, chủ thể quản lý thiết chế thực hiện kế hoạch hoạt động đã đăng ký, gửi báo cáo kết quả, hồ sơ nghiệm thu, chứng từ thanh toán đến Ủy ban nhân dân cấp xã để làm căn cứ thanh toán, quyết toán; Ủy ban nhân dân cấp xã gửi kết quả thực hiện về Sở Văn hóa và Thể thao để theo dõi, tổng hợp.</w:t>
      </w:r>
    </w:p>
    <w:p w:rsidR="00573F2C" w:rsidRPr="00753EF5" w:rsidRDefault="002C685E" w:rsidP="00E13CF8">
      <w:pPr>
        <w:ind w:firstLine="567"/>
        <w:jc w:val="both"/>
        <w:rPr>
          <w:rFonts w:cs="Times New Roman"/>
          <w:color w:val="000000" w:themeColor="text1"/>
          <w:sz w:val="28"/>
          <w:szCs w:val="28"/>
        </w:rPr>
      </w:pPr>
      <w:r w:rsidRPr="00753EF5">
        <w:rPr>
          <w:rFonts w:cs="Times New Roman"/>
          <w:color w:val="000000" w:themeColor="text1"/>
          <w:sz w:val="28"/>
          <w:szCs w:val="28"/>
        </w:rPr>
        <w:t>4. Chủ thể được hỗ trợ phải công khai lịch hoạt động, nội dung phục vụ cộng đồng, mức miễn phí hoặc ưu đãi nếu có; không kê khai khống số hoạt động, số người tham gia, chi phí hoạt động; không chuyển mục đích sử dụng thiết chế trong thời gian cam kết.</w:t>
      </w:r>
    </w:p>
    <w:p w:rsidR="00573F2C" w:rsidRPr="00753EF5" w:rsidRDefault="002C685E" w:rsidP="004E27F1">
      <w:pPr>
        <w:spacing w:before="120"/>
        <w:ind w:firstLine="567"/>
        <w:jc w:val="both"/>
        <w:rPr>
          <w:rFonts w:cs="Times New Roman"/>
          <w:color w:val="000000" w:themeColor="text1"/>
          <w:sz w:val="28"/>
          <w:szCs w:val="28"/>
        </w:rPr>
      </w:pPr>
      <w:r w:rsidRPr="00753EF5">
        <w:rPr>
          <w:rFonts w:cs="Times New Roman"/>
          <w:b/>
          <w:color w:val="000000" w:themeColor="text1"/>
          <w:sz w:val="28"/>
          <w:szCs w:val="28"/>
        </w:rPr>
        <w:t>Điều 7. Trình tự, thủ tục thực hiện chính sách hỗ trợ thành lập và hoạt động của thư viện ngoài công lập</w:t>
      </w:r>
    </w:p>
    <w:p w:rsidR="00C249C0" w:rsidRPr="00753EF5" w:rsidRDefault="002C685E" w:rsidP="004E27F1">
      <w:pPr>
        <w:ind w:firstLine="567"/>
        <w:jc w:val="both"/>
        <w:rPr>
          <w:rFonts w:cs="Times New Roman"/>
          <w:color w:val="000000" w:themeColor="text1"/>
          <w:sz w:val="28"/>
          <w:szCs w:val="28"/>
        </w:rPr>
      </w:pPr>
      <w:r w:rsidRPr="00753EF5">
        <w:rPr>
          <w:rFonts w:cs="Times New Roman"/>
          <w:color w:val="000000" w:themeColor="text1"/>
          <w:sz w:val="28"/>
          <w:szCs w:val="28"/>
        </w:rPr>
        <w:t xml:space="preserve">1. </w:t>
      </w:r>
      <w:r w:rsidR="00C249C0" w:rsidRPr="00753EF5">
        <w:rPr>
          <w:rFonts w:cs="Times New Roman"/>
          <w:color w:val="000000" w:themeColor="text1"/>
          <w:sz w:val="28"/>
          <w:szCs w:val="28"/>
        </w:rPr>
        <w:t>Tổ chức, cá nhân thành lập, quản lý, vận hành thư viện ngoài công lập gửi văn bản đăng ký đề nghị hỗ trợ đến Ủy ban nhân dân cấp xã nơi có thư viện; đối với thư viện trên không gian mạng thì gửi đến Ủy ban nhân dân cấp xã nơi tổ chức, cá nhân đặt trụ sở hoặc đăng ký hoạt động. Trong thời hạn 03 ngày làm việc kể từ ngày tiếp nhận, Ủy ban nhân dân cấp xã đưa vào danh sách theo dõi, kiểm tra điều kiện thực hiện chính sách. Sau 12 tháng kể từ ngày đăng ký, tổ chức, cá nhân lập hồ sơ đề nghị hỗ trợ gửi Ủy ban nhân dân cấp xã. Trong thời hạn 1</w:t>
      </w:r>
      <w:r w:rsidR="009F602F" w:rsidRPr="00753EF5">
        <w:rPr>
          <w:rFonts w:cs="Times New Roman"/>
          <w:color w:val="000000" w:themeColor="text1"/>
          <w:sz w:val="28"/>
          <w:szCs w:val="28"/>
        </w:rPr>
        <w:t>0</w:t>
      </w:r>
      <w:r w:rsidR="00C249C0" w:rsidRPr="00753EF5">
        <w:rPr>
          <w:rFonts w:cs="Times New Roman"/>
          <w:color w:val="000000" w:themeColor="text1"/>
          <w:sz w:val="28"/>
          <w:szCs w:val="28"/>
        </w:rPr>
        <w:t xml:space="preserve"> ngày làm việc kể từ ngày nhận đủ hồ sơ hợp lệ, Ủy ban nhân dân cấp xã hoàn thành thẩm định, quyết định hỗ trợ hoặc thông báo không đủ điều kiện hỗ trợ, nêu rõ lý do. Kinh phí hỗ trợ được chi trả 01 lần/năm.</w:t>
      </w:r>
    </w:p>
    <w:p w:rsidR="00573F2C" w:rsidRPr="00753EF5" w:rsidRDefault="002C685E" w:rsidP="004E27F1">
      <w:pPr>
        <w:ind w:firstLine="567"/>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a) Văn bản </w:t>
      </w:r>
      <w:r w:rsidR="00AD2EE9">
        <w:rPr>
          <w:rFonts w:cs="Times New Roman"/>
          <w:color w:val="000000" w:themeColor="text1"/>
          <w:sz w:val="28"/>
          <w:szCs w:val="28"/>
        </w:rPr>
        <w:t>đăng ký</w:t>
      </w:r>
      <w:r w:rsidRPr="00753EF5">
        <w:rPr>
          <w:rFonts w:cs="Times New Roman"/>
          <w:color w:val="000000" w:themeColor="text1"/>
          <w:sz w:val="28"/>
          <w:szCs w:val="28"/>
        </w:rPr>
        <w:t xml:space="preserve"> hỗ trợ, nêu rõ tên thư viện, địa điểm, người đại diện, nội dung đề nghị hỗ trợ: mua tài liệu, mua sắm trang thiết bị, hỗ trợ tiền thuê mặt bằng, kết nối tài nguyên thông tin số;</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Quyết định thành lập thư viện hoặc văn bản, tài liệu pháp lý chứng minh thư viện được thành lập, hoạt động theo quy định của pháp luật về thư viện; tài liệu chứng minh tư cách pháp lý của tổ chức, cá nhân quản lý, vận hành thư viện;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Hồ sơ pháp lý về địa điểm thư viện: giấy tờ về quyền sử dụng địa điểm hoặc hợp đồng thuê, mượn, hợp tác sử dụng địa điểm; bản mô tả diện tích, công năng phục vụ thư viện; ảnh hiện trạng;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Bảng kê vốn tài liệu hiện có, danh mục tài liệu đề nghị bổ sung, sổ đăng ký cá biệt hoặc dữ liệu quản lý tài liệu; bảng kê trang thiết bị hiện có và danh mục trang thiết bị đề nghị hỗ trợ;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đ) Phương án hoạt động, lịch mở cửa phục vụ cộng đồng tối thiểu 30 giờ/tuần hoặc phương án cung cấp dịch vụ thường xuyên, liên tục đối với thư </w:t>
      </w:r>
      <w:r w:rsidRPr="00753EF5">
        <w:rPr>
          <w:rFonts w:cs="Times New Roman"/>
          <w:color w:val="000000" w:themeColor="text1"/>
          <w:sz w:val="28"/>
          <w:szCs w:val="28"/>
        </w:rPr>
        <w:lastRenderedPageBreak/>
        <w:t>viện trên không gian mạng; tài liệu chứng minh số lượt bạn đọc, số lượt truy cập, hoạt động phát triển văn hóa đọc nếu đã hoạt động;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 Hợp đồng thuê mặt bằng còn hiệu lực, chứng từ thanh toán tiền thuê, tài liệu xác định diện tích sử dụng cho thư viện đối với nội dung đề nghị hỗ trợ tiền thuê mặt bằng;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g) Dự toán kinh phí đề nghị hỗ trợ; báo giá, hợp đồng, hóa đơn, chứng từ hợp pháp đối với nội dung đã thực hiện; cam kết duy trì hoạt động tối thiểu 02 năm kể từ ngày được hưởng chính sách hỗ trợ; cam kết không hỗ trợ trùng cùng một nội dung chi.</w:t>
      </w:r>
    </w:p>
    <w:p w:rsidR="00573F2C" w:rsidRPr="00753EF5" w:rsidRDefault="002C685E" w:rsidP="004E27F1">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Ủy ban nhân dân cấp xã kiểm tra hồ sơ, đối chiếu điều kiện, kiểm tra thực tế thư viện; biên bản kiểm tra phải xác định rõ địa điểm, quy mô, số lượng tài liệu, trang thiết bị, giờ mở cửa, khả năng phục vụ cộng đồng, người xác nhận và căn cứ kiểm chứng;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Căn cứ kết quả thẩm định, Chủ tịch Ủy ban nhân dân cấp xã xác định nội dung hỗ trợ, mức hỗ trợ; hỗ trợ tiền thuê mặt bằng thực hiện theo năm trên cơ sở hợp đồng thuê, chứng từ thanh toán và kết quả duy trì hoạt động thực tế;</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Tổ chức, cá nhân gửi hồ sơ nghiệm thu, hợp đồng, hóa đơn, chứng từ hợp pháp, báo cáo kết quả hoạt động đến Ủy ban nhân dân cấp xã làm căn cứ thanh toán, quyết toán kinh phí hỗ trợ; Ủy ban nhân dân cấp xã gửi kết quả thực hiện về Sở Văn hóa và Thể thao để theo dõi, tổng hợp.</w:t>
      </w:r>
    </w:p>
    <w:p w:rsidR="00573F2C" w:rsidRPr="00753EF5" w:rsidRDefault="002C685E" w:rsidP="00CB3EFE">
      <w:pPr>
        <w:ind w:firstLine="567"/>
        <w:jc w:val="both"/>
        <w:rPr>
          <w:rFonts w:cs="Times New Roman"/>
          <w:color w:val="000000" w:themeColor="text1"/>
          <w:sz w:val="28"/>
          <w:szCs w:val="28"/>
        </w:rPr>
      </w:pPr>
      <w:r w:rsidRPr="00753EF5">
        <w:rPr>
          <w:rFonts w:cs="Times New Roman"/>
          <w:color w:val="000000" w:themeColor="text1"/>
          <w:sz w:val="28"/>
          <w:szCs w:val="28"/>
        </w:rPr>
        <w:t>4. Thư viện ngoài công lập được hỗ trợ phải quản lý, sử dụng tài liệu, trang thiết bị đúng mục đích; không chuyển nhượng, cho thuê, cho mượn hoặc sử dụng sai mục đích tài liệu, trang thiết bị được hỗ trợ trong thời gian cam kết; việc kết nối tài nguyên thông tin số phải bảo đảm an toàn thông tin, bảo vệ dữ liệu và quyền sở hữu trí tuệ.</w:t>
      </w:r>
    </w:p>
    <w:p w:rsidR="00573F2C" w:rsidRPr="00753EF5" w:rsidRDefault="002C685E" w:rsidP="000B1012">
      <w:pPr>
        <w:spacing w:before="120"/>
        <w:ind w:firstLine="567"/>
        <w:jc w:val="both"/>
        <w:rPr>
          <w:rFonts w:cs="Times New Roman"/>
          <w:color w:val="000000" w:themeColor="text1"/>
          <w:sz w:val="28"/>
          <w:szCs w:val="28"/>
        </w:rPr>
      </w:pPr>
      <w:r w:rsidRPr="00753EF5">
        <w:rPr>
          <w:rFonts w:cs="Times New Roman"/>
          <w:b/>
          <w:color w:val="000000" w:themeColor="text1"/>
          <w:sz w:val="28"/>
          <w:szCs w:val="28"/>
        </w:rPr>
        <w:t>Điều 8. Trình tự, thủ tục thực hiện chính sách hỗ trợ tổ chức, cá nhân đào tạo, huấn luyện vận động viên thể thao thành tích cao</w:t>
      </w:r>
    </w:p>
    <w:p w:rsidR="00573F2C" w:rsidRPr="00753EF5" w:rsidRDefault="002C685E" w:rsidP="00AD2EE9">
      <w:pPr>
        <w:ind w:firstLine="567"/>
        <w:jc w:val="both"/>
        <w:rPr>
          <w:rFonts w:cs="Times New Roman"/>
          <w:color w:val="000000" w:themeColor="text1"/>
          <w:sz w:val="28"/>
          <w:szCs w:val="28"/>
        </w:rPr>
      </w:pPr>
      <w:r w:rsidRPr="00753EF5">
        <w:rPr>
          <w:rFonts w:cs="Times New Roman"/>
          <w:color w:val="000000" w:themeColor="text1"/>
          <w:sz w:val="28"/>
          <w:szCs w:val="28"/>
        </w:rPr>
        <w:t xml:space="preserve">1. Nơi nộp hồ sơ và thời hạn giải quyết: Tổ chức, cá nhân đào tạo, huấn luyện vận động viên nộp 01 bộ hồ sơ đến </w:t>
      </w:r>
      <w:r w:rsidR="00AD2EE9">
        <w:rPr>
          <w:rFonts w:cs="Times New Roman"/>
          <w:color w:val="000000" w:themeColor="text1"/>
          <w:sz w:val="28"/>
          <w:szCs w:val="28"/>
        </w:rPr>
        <w:t>Trung tâm Huấn luyện và Thi đấu Thể thao Hà Nội (gọi tắt là Trung tâm). T</w:t>
      </w:r>
      <w:r w:rsidRPr="00753EF5">
        <w:rPr>
          <w:rFonts w:cs="Times New Roman"/>
          <w:color w:val="000000" w:themeColor="text1"/>
          <w:sz w:val="28"/>
          <w:szCs w:val="28"/>
        </w:rPr>
        <w:t xml:space="preserve">rong thời hạn 30 ngày kể từ ngày vận động viên có quyết định triệu tập vào đội tuyển hoặc đội tuyển trẻ của Thành phố. Trong thời hạn 03 ngày làm việc kể từ ngày tiếp nhận, </w:t>
      </w:r>
      <w:r w:rsidR="00AD2EE9">
        <w:rPr>
          <w:rFonts w:cs="Times New Roman"/>
          <w:color w:val="000000" w:themeColor="text1"/>
          <w:sz w:val="28"/>
          <w:szCs w:val="28"/>
        </w:rPr>
        <w:t xml:space="preserve">Trung tâm </w:t>
      </w:r>
      <w:r w:rsidRPr="00753EF5">
        <w:rPr>
          <w:rFonts w:cs="Times New Roman"/>
          <w:color w:val="000000" w:themeColor="text1"/>
          <w:sz w:val="28"/>
          <w:szCs w:val="28"/>
        </w:rPr>
        <w:t xml:space="preserve">hướng dẫn hoàn thiện một lần. Trong thời hạn 15 ngày làm việc kể từ ngày nhận đủ hồ sơ hợp lệ, </w:t>
      </w:r>
      <w:r w:rsidR="00AD2EE9">
        <w:rPr>
          <w:rFonts w:cs="Times New Roman"/>
          <w:color w:val="000000" w:themeColor="text1"/>
          <w:sz w:val="28"/>
          <w:szCs w:val="28"/>
        </w:rPr>
        <w:t xml:space="preserve">Trung tâm  hoàn thiện thẩm định trình </w:t>
      </w:r>
      <w:r w:rsidRPr="00753EF5">
        <w:rPr>
          <w:rFonts w:cs="Times New Roman"/>
          <w:color w:val="000000" w:themeColor="text1"/>
          <w:sz w:val="28"/>
          <w:szCs w:val="28"/>
        </w:rPr>
        <w:t>Sở Văn hóa và Thể thao quyết định hỗ trợ theo thẩm quyền.</w:t>
      </w:r>
    </w:p>
    <w:p w:rsidR="00573F2C" w:rsidRPr="00753EF5" w:rsidRDefault="002C685E" w:rsidP="000B1012">
      <w:pPr>
        <w:ind w:firstLine="567"/>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a) Văn bản đề nghị hỗ trợ của tổ chức, cá nhân đào tạo, huấn luyện vận động viên, nêu rõ thông tin vận động viên, môn thể thao, quá trình đào tạo, tuyến tuyển chọn, mức hỗ trợ đề nghị;</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Tài liệu chứng minh tư cách pháp lý, chức năng, nhiệm vụ đào tạo tài năng thể thao đối với tổ chức; căn cước công dân, giấy tờ chứng minh quan hệ đại diện hợp pháp đối với cá nhân là người đại diện của vận động viên tự do; cam kết của vận động viên tự do không thuộc biên chế, hợp đồng đào tạo thường xuyên của đơn vị, tổ chức nào khác;</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Hồ sơ quá trình đào tạo, huấn luyện vận động viên: hợp đồng, thỏa thuận đào tạo hoặc văn bản xác nhận của vận động viên/người đại diện; giáo án, kế hoạch huấn luyện, sổ theo dõi tập luyện, danh sách giải đấu, kết quả kiểm tra chuyên môn hoặc tài liệu tương đương;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Hồ sơ thành tích của vận động viên: giấy chứng nhận, quyết định công nhận thành tích, biên bản thi đấu, kết quả giải do liên đoàn, ban tổ chức giải hoặc cơ quan có thẩm quyền xác nhận;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Quyết định triệu tập vận động viên vào đội tuyển hoặc đội tuyển trẻ của Thành phố; văn bản xác nhận của Trung tâm Huấn luyện và Thi đấu Thể thao Hà Nội về tuyến tuyển chọn, thời điểm tiếp nhận, môn thể thao, tình trạng quản lý vận động viên;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 Cam kết của vận động viên về việc tham gia tập luyện, thi đấu, cống hiến cho đoàn thể thao Hà Nội trong chu kỳ một kỳ Đại hội thể thao toàn quốc; trường hợp vận động viên chưa thành niên phải có chữ ký của người đại diện hợp pháp;</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g) Thỏa thuận tỷ lệ hưởng hỗ trợ trong trường hợp có từ hai chủ thể trở lên cùng tham gia đào tạo vận động viên; tài khoản nhận kinh phí; cam kết hồ sơ trung thực và không hỗ trợ trùng.</w:t>
      </w:r>
    </w:p>
    <w:p w:rsidR="00573F2C" w:rsidRPr="00753EF5" w:rsidRDefault="002C685E" w:rsidP="00930A24">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Sở Văn hóa và Thể thao kiểm tra hồ sơ, đối chiếu điều kiện, lấy ý kiến Trung tâm Huấn luyện và Thi đấu Thể thao Hà Nội hoặc bộ môn chuyên môn về quá trình đào tạo, tuyến tuyển chọn, thành tích và thời điểm được hưởng chính sách;</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Trường hợp cần xác minh, Sở Văn hóa và Thể thao yêu cầu liên đoàn thể thao, đơn vị tổ chức giải hoặc cơ quan có thẩm quyền xác nhận thành tích; thời gian chờ xác minh không tính vào thời hạn giải quyết;</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c) Căn cứ kết quả thẩm định, Sở Văn hóa và Thể thao xác định mức hỗ trợ theo </w:t>
      </w:r>
      <w:r w:rsidR="004E1A1A">
        <w:rPr>
          <w:rFonts w:cs="Times New Roman"/>
          <w:color w:val="000000" w:themeColor="text1"/>
          <w:sz w:val="28"/>
          <w:szCs w:val="28"/>
        </w:rPr>
        <w:t>Nghị quyết số .../2026/NQ-HĐND</w:t>
      </w:r>
      <w:r w:rsidRPr="00753EF5">
        <w:rPr>
          <w:rFonts w:cs="Times New Roman"/>
          <w:color w:val="000000" w:themeColor="text1"/>
          <w:sz w:val="28"/>
          <w:szCs w:val="28"/>
        </w:rPr>
        <w:t>, ban hành quyết định phê duyệt và thực hiện chi trả một lần cho tổ chức, cá nhân đủ điều kiện.</w:t>
      </w:r>
    </w:p>
    <w:p w:rsidR="00573F2C" w:rsidRPr="00753EF5" w:rsidRDefault="002C685E" w:rsidP="00930A24">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4. Tổ chức, cá nhân và vận động viên chịu trách nhiệm về tính trung thực của hồ sơ; nếu thành tích bị hủy, hồ sơ không trung thực hoặc vận động viên không thực hiện cam kết thì thu hồi kinh phí hỗ trợ theo quy định.</w:t>
      </w:r>
    </w:p>
    <w:p w:rsidR="00573F2C" w:rsidRPr="00753EF5" w:rsidRDefault="002C685E" w:rsidP="00930A24">
      <w:pPr>
        <w:spacing w:before="120"/>
        <w:ind w:firstLine="567"/>
        <w:jc w:val="both"/>
        <w:rPr>
          <w:rFonts w:cs="Times New Roman"/>
          <w:color w:val="000000" w:themeColor="text1"/>
          <w:sz w:val="28"/>
          <w:szCs w:val="28"/>
        </w:rPr>
      </w:pPr>
      <w:r w:rsidRPr="00753EF5">
        <w:rPr>
          <w:rFonts w:cs="Times New Roman"/>
          <w:b/>
          <w:color w:val="000000" w:themeColor="text1"/>
          <w:sz w:val="28"/>
          <w:szCs w:val="28"/>
        </w:rPr>
        <w:t>Điều 9. Trình tự, thủ tục thực hiện chuyển nhượng vận động viên</w:t>
      </w:r>
    </w:p>
    <w:p w:rsidR="00573F2C" w:rsidRPr="00753EF5" w:rsidRDefault="002C685E" w:rsidP="00930A24">
      <w:pPr>
        <w:ind w:firstLine="567"/>
        <w:jc w:val="both"/>
        <w:rPr>
          <w:rFonts w:cs="Times New Roman"/>
          <w:color w:val="000000" w:themeColor="text1"/>
          <w:sz w:val="28"/>
          <w:szCs w:val="28"/>
        </w:rPr>
      </w:pPr>
      <w:r w:rsidRPr="00753EF5">
        <w:rPr>
          <w:rFonts w:cs="Times New Roman"/>
          <w:color w:val="000000" w:themeColor="text1"/>
          <w:sz w:val="28"/>
          <w:szCs w:val="28"/>
        </w:rPr>
        <w:t>1. Nơi nộp hồ sơ và thời hạn giải quyết: Trung tâm Huấn luyện và Thi đấu Thể thao Hà Nội lập 01 bộ hồ sơ chuyển nhượng vận động viên gửi Sở Văn hóa và Thể thao. Trong thời hạn 05 ngày làm việc kể từ ngày tiếp nhận, Sở Văn hóa và Thể thao kiểm tra tính đầy đủ của hồ sơ. Trong thời hạn 20 ngày làm việc kể từ ngày nhận đủ hồ sơ hợp lệ, Sở Văn hóa và Thể thao thành lập Hội đồng xác định chi phí đào tạo vận động viên và ban hành văn bản chấp thuận chủ trương chuyển nhượng hoặc không chấp thuận, nêu rõ lý do.</w:t>
      </w:r>
    </w:p>
    <w:p w:rsidR="00573F2C" w:rsidRPr="00753EF5" w:rsidRDefault="002C685E" w:rsidP="00930A24">
      <w:pPr>
        <w:ind w:firstLine="567"/>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Văn bản đề xuất chuyển nhượng của Trung tâm Huấn luyện và Thi đấu Thể thao Hà Nội, nêu rõ lý do chuyển nhượng, thông tin vận động viên, môn thể thao, thành tích, thời gian đào tạo, đơn vị dự kiến tiếp nhận, phương án sử dụng nguồn thu;</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Văn bản đề nghị tiếp nhận vận động viên của tổ chức, doanh nghiệp, câu lạc bộ thể thao chuyên nghiệp; hồ sơ pháp lý, năng lực chuyên môn, năng lực tài chính của bên nhận chuyển nhượng;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Hồ sơ vận động viên: giấy tờ nhân thân; quá trình tuyển chọn, đào tạo, huấn luyện; thành tích; tình trạng hợp đồng, kỷ luật, sức khỏe; nghĩa vụ đối với đội tuyển; quyền và nghĩa vụ tài chính có liên quan;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Văn bản đồng ý chuyển nhượng của vận động viên; trường hợp vận động viên chưa thành niên phải có văn bản đồng ý của người đại diện hợp pháp;</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Hồ sơ xác định chi phí đào tạo vận động viên: chi phí tuyển chọn, đào tạo, huấn luyện, chăm sóc y tế, thi đấu, chế độ đã chi trả từ ngân sách và nguồn hợp pháp khác; tài liệu chứng minh chi phí; dữ liệu tham chiếu về thành tích, thương hiệu, thời gian đào tạo;</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 Dự thảo hợp đồng chuyển nhượng hoặc thỏa thuận bồi hoàn chi phí đào tạo; ý kiến của liên đoàn thể thao quốc gia, cơ quan quản lý giải đấu hoặc tổ chức có thẩm quyền nếu điều lệ môn thể thao yêu cầu.</w:t>
      </w:r>
    </w:p>
    <w:p w:rsidR="00573F2C" w:rsidRPr="00753EF5" w:rsidRDefault="002C685E" w:rsidP="00930A24">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Sở Văn hóa và Thể thao kiểm tra hồ sơ, lấy ý kiến chuyên môn của cơ quan, đơn vị liên quan khi cần thiết, thành lập Hội đồng xác định chi phí đào tạo vận động viên;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 xml:space="preserve">b) Hội đồng xác định chi phí đào tạo tối thiểu làm căn cứ đàm phán, ký kết hợp đồng. Chi phí đào tạo được xác định trên cơ sở thành tích, thương hiệu, thời gian đào tạo, chi phí hợp pháp trong quá trình đào tạo vận động viên, dữ liệu tham chiếu phù hợp và không thấp hơn mức chi quy định tại khoản 2 Điều 10 </w:t>
      </w:r>
      <w:r w:rsidR="004E1A1A">
        <w:rPr>
          <w:rFonts w:cs="Times New Roman"/>
          <w:color w:val="000000" w:themeColor="text1"/>
          <w:sz w:val="28"/>
          <w:szCs w:val="28"/>
        </w:rPr>
        <w:t>Nghị quyết số .../2026/NQ-HĐND</w:t>
      </w:r>
      <w:r w:rsidRPr="00753EF5">
        <w:rPr>
          <w:rFonts w:cs="Times New Roman"/>
          <w:color w:val="000000" w:themeColor="text1"/>
          <w:sz w:val="28"/>
          <w:szCs w:val="28"/>
        </w:rPr>
        <w:t>;</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Sau khi có văn bản chấp thuận của Sở Văn hóa và Thể thao, Trung tâm Huấn luyện và Thi đấu Thể thao Hà Nội đàm phán, ký kết, thực hiện hợp đồng chuyển nhượng; hợp đồng phải quy định rõ quyền, lợi ích hợp pháp của vận động viên, nghĩa vụ thanh toán chi phí đào tạo, trách nhiệm của các bên và phương án xử lý vi phạm;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d) Nguồn thu từ chuyển nhượng vận động viên được hạch toán, quản lý, sử dụng theo quy định tại </w:t>
      </w:r>
      <w:r w:rsidR="004E1A1A">
        <w:rPr>
          <w:rFonts w:cs="Times New Roman"/>
          <w:color w:val="000000" w:themeColor="text1"/>
          <w:sz w:val="28"/>
          <w:szCs w:val="28"/>
        </w:rPr>
        <w:t>Nghị quyết số .../2026/NQ-HĐND</w:t>
      </w:r>
      <w:r w:rsidRPr="00753EF5">
        <w:rPr>
          <w:rFonts w:cs="Times New Roman"/>
          <w:color w:val="000000" w:themeColor="text1"/>
          <w:sz w:val="28"/>
          <w:szCs w:val="28"/>
        </w:rPr>
        <w:t xml:space="preserve"> và quy định pháp luật có liên quan.</w:t>
      </w:r>
    </w:p>
    <w:p w:rsidR="00573F2C" w:rsidRPr="00753EF5" w:rsidRDefault="002C685E" w:rsidP="00480AC9">
      <w:pPr>
        <w:ind w:firstLine="567"/>
        <w:jc w:val="both"/>
        <w:rPr>
          <w:rFonts w:cs="Times New Roman"/>
          <w:color w:val="000000" w:themeColor="text1"/>
          <w:sz w:val="28"/>
          <w:szCs w:val="28"/>
        </w:rPr>
      </w:pPr>
      <w:r w:rsidRPr="00753EF5">
        <w:rPr>
          <w:rFonts w:cs="Times New Roman"/>
          <w:color w:val="000000" w:themeColor="text1"/>
          <w:sz w:val="28"/>
          <w:szCs w:val="28"/>
        </w:rPr>
        <w:t>4. Không thực hiện chuyển nhượng nếu không có sự đồng ý bằng văn bản của vận động viên hoặc người đại diện hợp pháp; hồ sơ, tình trạng hợp đồng không rõ; đang có tranh chấp, khiếu nại, kỷ luật hoặc dấu hiệu xung đột lợi ích chưa được xử lý. Việc chuyển nhượng vận động viên không làm phát sinh quyền sở hữu đối với con người, không được hiểu là mua bán vận động viên.</w:t>
      </w:r>
    </w:p>
    <w:p w:rsidR="00556774" w:rsidRPr="00753EF5" w:rsidRDefault="00556774" w:rsidP="00556774">
      <w:pPr>
        <w:spacing w:after="0" w:line="240" w:lineRule="auto"/>
        <w:ind w:left="-113" w:right="-57"/>
        <w:jc w:val="center"/>
        <w:rPr>
          <w:rFonts w:cs="Times New Roman"/>
          <w:b/>
          <w:color w:val="000000" w:themeColor="text1"/>
          <w:szCs w:val="28"/>
        </w:rPr>
      </w:pPr>
      <w:r w:rsidRPr="00753EF5">
        <w:rPr>
          <w:rFonts w:cs="Times New Roman"/>
          <w:b/>
          <w:color w:val="000000" w:themeColor="text1"/>
          <w:szCs w:val="28"/>
        </w:rPr>
        <w:t>CHƯƠNG III</w:t>
      </w:r>
    </w:p>
    <w:p w:rsidR="00556774" w:rsidRPr="00753EF5" w:rsidRDefault="00556774" w:rsidP="00556774">
      <w:pPr>
        <w:spacing w:after="0" w:line="240" w:lineRule="auto"/>
        <w:ind w:left="-113" w:right="-57"/>
        <w:jc w:val="center"/>
        <w:rPr>
          <w:rFonts w:cs="Times New Roman"/>
          <w:b/>
          <w:color w:val="000000" w:themeColor="text1"/>
          <w:szCs w:val="28"/>
        </w:rPr>
      </w:pPr>
      <w:r w:rsidRPr="00753EF5">
        <w:rPr>
          <w:rFonts w:cs="Times New Roman"/>
          <w:b/>
          <w:color w:val="000000" w:themeColor="text1"/>
          <w:szCs w:val="28"/>
        </w:rPr>
        <w:t xml:space="preserve">QUY TRÌNH, THỦ TỤC THỰC HIỆN CHÍNH SÁCH HỖ TRỢ, PHÁT TRIỂN </w:t>
      </w:r>
    </w:p>
    <w:p w:rsidR="00556774" w:rsidRPr="004E1A1A" w:rsidRDefault="00556774" w:rsidP="004E1A1A">
      <w:pPr>
        <w:spacing w:after="0" w:line="240" w:lineRule="auto"/>
        <w:ind w:left="-113" w:right="-57"/>
        <w:jc w:val="center"/>
        <w:rPr>
          <w:rFonts w:cs="Times New Roman"/>
          <w:b/>
          <w:color w:val="000000" w:themeColor="text1"/>
          <w:szCs w:val="28"/>
        </w:rPr>
      </w:pPr>
      <w:r w:rsidRPr="00753EF5">
        <w:rPr>
          <w:rFonts w:cs="Times New Roman"/>
          <w:b/>
          <w:color w:val="000000" w:themeColor="text1"/>
          <w:szCs w:val="28"/>
        </w:rPr>
        <w:t>CÁC THIẾT CHẾ VĂN HÓA, THỂ THAO CƠ SỞ</w:t>
      </w:r>
    </w:p>
    <w:p w:rsidR="00573F2C" w:rsidRPr="00753EF5" w:rsidRDefault="002C685E" w:rsidP="00556774">
      <w:pPr>
        <w:spacing w:before="120"/>
        <w:ind w:firstLine="567"/>
        <w:jc w:val="both"/>
        <w:rPr>
          <w:rFonts w:cs="Times New Roman"/>
          <w:color w:val="000000" w:themeColor="text1"/>
          <w:sz w:val="28"/>
          <w:szCs w:val="28"/>
        </w:rPr>
      </w:pPr>
      <w:r w:rsidRPr="00753EF5">
        <w:rPr>
          <w:rFonts w:cs="Times New Roman"/>
          <w:b/>
          <w:color w:val="000000" w:themeColor="text1"/>
          <w:sz w:val="28"/>
          <w:szCs w:val="28"/>
        </w:rPr>
        <w:t>Điều 10. Trình tự, thủ tục thực hiện chính sách hỗ trợ hệ thống thư viện cấp xã, phòng đọc thôn, tổ dân phố</w:t>
      </w:r>
    </w:p>
    <w:p w:rsidR="00EC77F6" w:rsidRPr="00753EF5" w:rsidRDefault="002C685E" w:rsidP="003D683C">
      <w:pPr>
        <w:ind w:firstLine="567"/>
        <w:jc w:val="both"/>
        <w:rPr>
          <w:rFonts w:cs="Times New Roman"/>
          <w:color w:val="000000" w:themeColor="text1"/>
          <w:sz w:val="28"/>
          <w:szCs w:val="28"/>
        </w:rPr>
      </w:pPr>
      <w:r w:rsidRPr="00753EF5">
        <w:rPr>
          <w:rFonts w:cs="Times New Roman"/>
          <w:color w:val="000000" w:themeColor="text1"/>
          <w:sz w:val="28"/>
          <w:szCs w:val="28"/>
        </w:rPr>
        <w:t xml:space="preserve">1. </w:t>
      </w:r>
      <w:r w:rsidR="00EC77F6" w:rsidRPr="00753EF5">
        <w:rPr>
          <w:rFonts w:cs="Times New Roman"/>
          <w:color w:val="000000" w:themeColor="text1"/>
          <w:sz w:val="28"/>
          <w:szCs w:val="28"/>
        </w:rPr>
        <w:t>Đơn vị quản lý thư viện cấp xã, Ban Chủ nhiệm hoặc người được giao quản lý phòng đọc thôn, tổ dân phố gửi văn bản đăng ký đề nghị hỗ trợ đến Ủy ban nhân dân cấp xã nơi có thư viện, phòng đọc. Trong thời hạn 03 ngày làm việc kể từ ngày tiếp nhận, Ủy ban nhân dân cấp xã đưa vào danh sách theo dõi, kiểm tra điều kiện thực hiện chính sách. Sau 12 tháng kể từ ngày đăng ký, đơn vị quản lý thư viện, Ban Chủ nhiệm hoặc người được giao quản lý phòng đọc lập hồ sơ đề nghị hỗ trợ gửi Ủy ban nhân dân cấp xã. Trong thời hạn 10 ngày làm việc kể từ ngày nhận đủ hồ sơ hợp lệ, Ủy ban nhân dân cấp xã hoàn thành rà soát, thẩm định, quyết định hỗ trợ hoặc thông báo không đủ điều kiện hỗ trợ, nêu rõ lý do. Kinh phí hỗ trợ được chi trả 01 lần/năm.</w:t>
      </w:r>
    </w:p>
    <w:p w:rsidR="00573F2C" w:rsidRPr="00753EF5" w:rsidRDefault="002C685E" w:rsidP="003D683C">
      <w:pPr>
        <w:ind w:firstLine="567"/>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Văn bản đề nghị hỗ trợ của đơn vị quản lý thư viện hoặc Ban Chủ nhiệm/người được giao quản lý phòng đọc, nêu rõ hiện trạng, nội dung hỗ trợ, kinh phí đề nghị hỗ trợ;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b) Quyết định thành lập thư viện cấp xã, phòng đọc thôn, tổ dân phố hoặc văn bản giao nhiệm vụ quản lý, vận hành của Ủy ban nhân dân cấp xã;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Biên bản rà soát hiện trạng do bộ phận chuyên môn về văn hóa của Ủy ban nhân dân cấp xã lập, có xác nhận của đại diện thư viện/phòng đọc và thôn, tổ dân phố; biên bản phải thể hiện rõ địa điểm, diện tích, thời gian mở cửa, số lượng tài liệu hiện có, trang thiết bị hiện có, tình trạng hoạt động, số lượt phục vụ nếu có;</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Kế hoạch phục vụ cộng đồng, lịch mở cửa, kế hoạch phát triển văn hóa đọc trong năm; đối với thư viện trên không gian mạng phải có phương án duy trì truy cập, cung cấp dịch vụ liên tục, bảo đảm an toàn thông tin;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Danh mục tài liệu, trang thiết bị đề nghị hỗ trợ; dự toán mua sắm, báo giá hoặc căn cứ xây dựng dự toán; tài liệu chứng minh nhu cầu bổ sung, thay thế;</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 Hồ sơ nghiệm thu, bàn giao, ghi sổ, quản lý, sử dụng tài sản, tài liệu sau hỗ trợ; hóa đơn, chứng từ hợp pháp theo quy định.</w:t>
      </w:r>
    </w:p>
    <w:p w:rsidR="00573F2C" w:rsidRPr="00753EF5" w:rsidRDefault="002C685E" w:rsidP="003D683C">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a) Ủy ban nhân dân cấp xã tổ chức rà soát thực tế, xác định đối tượng đủ điều kiện, nội dung hỗ trợ, mức hỗ trợ theo </w:t>
      </w:r>
      <w:r w:rsidR="004E1A1A">
        <w:rPr>
          <w:rFonts w:cs="Times New Roman"/>
          <w:color w:val="000000" w:themeColor="text1"/>
          <w:sz w:val="28"/>
          <w:szCs w:val="28"/>
        </w:rPr>
        <w:t>Nghị quyết số .../2026/NQ-HĐND</w:t>
      </w:r>
      <w:r w:rsidRPr="00753EF5">
        <w:rPr>
          <w:rFonts w:cs="Times New Roman"/>
          <w:color w:val="000000" w:themeColor="text1"/>
          <w:sz w:val="28"/>
          <w:szCs w:val="28"/>
        </w:rPr>
        <w:t xml:space="preserve"> và khả năng cân đối ngân sách;</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Chủ tịch Ủy ban nhân dân cấp xã quyết định phê duyệt danh sách, nội dung, mức hỗ trợ; giao bộ phận chuyên môn tổ chức mua sắm, bổ sung tài liệu, trang thiết bị theo quy định về ngân sách, đấu thầu, mua sắm và quản lý tài sản;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Sau khi mua sắm, Ủy ban nhân dân cấp xã tổ chức nghiệm thu, bàn giao, ghi sổ, quản lý, sử dụng; công khai danh mục hỗ trợ tại thư viện, phòng đọc; gửi báo cáo kết quả thực hiện về Sở Văn hóa và Thể thao trước ngày 15 tháng 12 hằng năm.</w:t>
      </w:r>
    </w:p>
    <w:p w:rsidR="00573F2C" w:rsidRPr="00753EF5" w:rsidRDefault="002C685E" w:rsidP="001E6AAC">
      <w:pPr>
        <w:ind w:firstLine="567"/>
        <w:jc w:val="both"/>
        <w:rPr>
          <w:rFonts w:cs="Times New Roman"/>
          <w:color w:val="000000" w:themeColor="text1"/>
          <w:sz w:val="28"/>
          <w:szCs w:val="28"/>
        </w:rPr>
      </w:pPr>
      <w:r w:rsidRPr="00753EF5">
        <w:rPr>
          <w:rFonts w:cs="Times New Roman"/>
          <w:color w:val="000000" w:themeColor="text1"/>
          <w:sz w:val="28"/>
          <w:szCs w:val="28"/>
        </w:rPr>
        <w:t>4. Ủy ban nhân dân cấp xã chịu trách nhiệm về tính chính xác của danh sách, hiện trạng, nội dung hỗ trợ; không hỗ trợ đối với thư viện, phòng đọc không hoạt động, không có địa điểm phục vụ cộng đồng hoặc không quản lý được tài sản, tài liệu sau hỗ trợ.</w:t>
      </w:r>
    </w:p>
    <w:p w:rsidR="00573F2C" w:rsidRPr="00753EF5" w:rsidRDefault="002C685E" w:rsidP="001E6AAC">
      <w:pPr>
        <w:spacing w:before="120"/>
        <w:ind w:firstLine="567"/>
        <w:jc w:val="both"/>
        <w:rPr>
          <w:rFonts w:cs="Times New Roman"/>
          <w:color w:val="000000" w:themeColor="text1"/>
          <w:sz w:val="28"/>
          <w:szCs w:val="28"/>
        </w:rPr>
      </w:pPr>
      <w:r w:rsidRPr="00753EF5">
        <w:rPr>
          <w:rFonts w:cs="Times New Roman"/>
          <w:b/>
          <w:color w:val="000000" w:themeColor="text1"/>
          <w:sz w:val="28"/>
          <w:szCs w:val="28"/>
        </w:rPr>
        <w:t>Điều 11. Trình tự, thủ tục thực hiện chính sách hỗ trợ Nhà văn hóa - Khu thể thao thôn; Nhà văn hóa, điểm sinh hoạt cộng đồng tổ dân phố</w:t>
      </w:r>
    </w:p>
    <w:p w:rsidR="00D118E7" w:rsidRPr="00753EF5" w:rsidRDefault="002C685E" w:rsidP="00F9436B">
      <w:pPr>
        <w:ind w:firstLine="567"/>
        <w:jc w:val="both"/>
        <w:rPr>
          <w:rFonts w:cs="Times New Roman"/>
          <w:color w:val="000000" w:themeColor="text1"/>
          <w:sz w:val="28"/>
          <w:szCs w:val="28"/>
        </w:rPr>
      </w:pPr>
      <w:r w:rsidRPr="00753EF5">
        <w:rPr>
          <w:rFonts w:cs="Times New Roman"/>
          <w:color w:val="000000" w:themeColor="text1"/>
          <w:sz w:val="28"/>
          <w:szCs w:val="28"/>
        </w:rPr>
        <w:t xml:space="preserve">1. </w:t>
      </w:r>
      <w:r w:rsidR="00D118E7" w:rsidRPr="00753EF5">
        <w:rPr>
          <w:rFonts w:cs="Times New Roman"/>
          <w:color w:val="000000" w:themeColor="text1"/>
          <w:sz w:val="28"/>
          <w:szCs w:val="28"/>
        </w:rPr>
        <w:t xml:space="preserve">Thôn, tổ dân phố hoặc Ban Chủ nhiệm nhà văn hóa gửi văn bản đăng ký đề nghị hỗ trợ đến Ủy ban nhân dân cấp xã nơi có nhà văn hóa, điểm sinh hoạt cộng đồng. Trong thời hạn 03 ngày làm việc kể từ ngày tiếp nhận, Ủy ban nhân dân cấp xã đưa vào danh sách theo dõi, kiểm tra điều kiện thực hiện chính sách. Sau 12 tháng kể từ ngày đăng ký, thôn, tổ dân phố hoặc Ban Chủ nhiệm nhà văn </w:t>
      </w:r>
      <w:r w:rsidR="00D118E7" w:rsidRPr="00753EF5">
        <w:rPr>
          <w:rFonts w:cs="Times New Roman"/>
          <w:color w:val="000000" w:themeColor="text1"/>
          <w:sz w:val="28"/>
          <w:szCs w:val="28"/>
        </w:rPr>
        <w:lastRenderedPageBreak/>
        <w:t>hóa lập hồ sơ đề nghị hỗ trợ gửi Ủy ban nhân dân cấp xã. Trong thời hạn 1</w:t>
      </w:r>
      <w:r w:rsidR="008C3D14" w:rsidRPr="00753EF5">
        <w:rPr>
          <w:rFonts w:cs="Times New Roman"/>
          <w:color w:val="000000" w:themeColor="text1"/>
          <w:sz w:val="28"/>
          <w:szCs w:val="28"/>
        </w:rPr>
        <w:t>0</w:t>
      </w:r>
      <w:r w:rsidR="00D118E7" w:rsidRPr="00753EF5">
        <w:rPr>
          <w:rFonts w:cs="Times New Roman"/>
          <w:color w:val="000000" w:themeColor="text1"/>
          <w:sz w:val="28"/>
          <w:szCs w:val="28"/>
        </w:rPr>
        <w:t xml:space="preserve"> ngày làm việc kể từ ngày nhận đủ hồ sơ hợp lệ, Ủy ban nhân dân cấp xã hoàn thành kiểm tra thực tế, quyết định hỗ trợ hoặc thông báo không đủ điều kiện hỗ trợ, nêu rõ lý do. Kinh phí hỗ trợ được chi trả 01 lần/năm.</w:t>
      </w:r>
    </w:p>
    <w:p w:rsidR="00573F2C" w:rsidRPr="00753EF5" w:rsidRDefault="002C685E" w:rsidP="00F9436B">
      <w:pPr>
        <w:ind w:firstLine="567"/>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Văn bản đề nghị hỗ trợ của thôn, tổ dân phố hoặc Ban Chủ nhiệm nhà văn hóa, nêu rõ tên công trình, địa điểm, hiện trạng, nội dung đề nghị hỗ trợ kinh phí hoạt động hoặc mua sắm, bổ sung, thay thế trang thiết bị thiết yếu;</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Quyết định, biên bản hoặc văn bản của Ủy ban nhân dân cấp xã giao quản lý, vận hành nhà văn hóa, điểm sinh hoạt cộng đồng; danh sách Ban Chủ nhiệm hoặc người được giao quản lý;</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Biên bản rà soát hiện trạng do tổ kiểm tra của Ủy ban nhân dân cấp xã lập, có đại diện bộ phận chuyên môn về văn hóa, tài chính - kế toán và thôn, tổ dân phố ký xác nhận; biên bản phải thể hiện rõ diện tích, quy mô hội trường, sân khấu, sân tập thể thao đơn giản, trang thiết bị âm thanh, ánh sáng, bàn ghế, thiết bị thể thao, hiện trạng sử dụng và nhu cầu hỗ trợ;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Tài liệu, hình ảnh chứng minh hiện trạng công trình, trang thiết bị; sơ đồ mặt bằng hoặc mô tả các hạng mục chính;</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Kế hoạch hoạt động văn hóa, văn nghệ, thể dục, thể thao, tuyên truyền, sinh hoạt cộng đồng trong năm; danh sách câu lạc bộ, nhóm hoạt động thường xuyên; hồ sơ minh chứng hoạt động đã tổ chức trong năm liền kề hoặc từ thời điểm đưa vào sử dụng;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e) Dự toán kinh phí hoạt động; danh mục trang thiết bị đề nghị mua sắm, bổ sung, thay thế; báo giá hoặc căn cứ xây dựng dự toán; cam kết sử dụng kinh phí, tài sản đúng mục đích, không hỗ trợ trùng cùng một nội dung chi.</w:t>
      </w:r>
    </w:p>
    <w:p w:rsidR="00573F2C" w:rsidRPr="00753EF5" w:rsidRDefault="002C685E" w:rsidP="002E037D">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Ủy ban nhân dân cấp xã kiểm tra hồ sơ, tổ chức kiểm tra thực tế, đánh giá điều kiện, hiệu quả hoạt động, mức độ phục vụ cộng đồng theo hướng dẫn chuyên môn của Sở Văn hóa và Thể thao;</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Chủ tịch Ủy ban nhân dân cấp xã phê duyệt danh sách, nội dung, mức hỗ trợ; trường hợp không đủ điều kiện phải thông báo bằng văn bản, nêu rõ lý do;</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Việc hỗ trợ kinh phí hoạt động được thực hiện theo kế hoạch hoạt động được phê duyệt; việc mua sắm, bổ sung, thay thế trang thiết bị thực hiện theo danh mục được phê duyệt và quy định về ngân sách, mua sắm, quản lý tài sản;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 xml:space="preserve">d) Sau khi thực hiện hỗ trợ, Ủy ban nhân dân cấp xã tổ chức nghiệm thu, bàn giao, ghi sổ, công khai danh mục tài sản được hỗ trợ tại nhà văn hóa, điểm </w:t>
      </w:r>
      <w:r w:rsidRPr="00753EF5">
        <w:rPr>
          <w:rFonts w:cs="Times New Roman"/>
          <w:color w:val="000000" w:themeColor="text1"/>
          <w:sz w:val="28"/>
          <w:szCs w:val="28"/>
        </w:rPr>
        <w:lastRenderedPageBreak/>
        <w:t>sinh hoạt cộng đồng; báo cáo kết quả sử dụng kinh phí, kết quả hoạt động về Sở Văn hóa và Thể thao.</w:t>
      </w:r>
    </w:p>
    <w:p w:rsidR="00573F2C" w:rsidRPr="00753EF5" w:rsidRDefault="002C685E" w:rsidP="00E279E5">
      <w:pPr>
        <w:ind w:firstLine="567"/>
        <w:jc w:val="both"/>
        <w:rPr>
          <w:rFonts w:cs="Times New Roman"/>
          <w:color w:val="000000" w:themeColor="text1"/>
          <w:sz w:val="28"/>
          <w:szCs w:val="28"/>
        </w:rPr>
      </w:pPr>
      <w:r w:rsidRPr="00753EF5">
        <w:rPr>
          <w:rFonts w:cs="Times New Roman"/>
          <w:color w:val="000000" w:themeColor="text1"/>
          <w:sz w:val="28"/>
          <w:szCs w:val="28"/>
        </w:rPr>
        <w:t>4. Không sử dụng kinh phí hỗ trợ cho liên hoan, tiếp khách, quà tặng hoặc nội dung không trực tiếp phục vụ hoạt động cộng đồng; không kê khai khống hoạt động, danh sách người tham gia, số câu lạc bộ hoặc nhu cầu mua sắm để hưởng hỗ trợ.</w:t>
      </w:r>
    </w:p>
    <w:p w:rsidR="00573F2C" w:rsidRPr="00753EF5" w:rsidRDefault="002C685E" w:rsidP="00E279E5">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12. Trình tự, thủ tục thực hiện chính sách hỗ trợ Ban Chủ nhiệm Nhà văn hóa - Khu thể thao thôn; Nhà văn hóa, điểm sinh hoạt cộng đồng tổ dân phố</w:t>
      </w:r>
    </w:p>
    <w:p w:rsidR="001751CA" w:rsidRPr="00753EF5" w:rsidRDefault="002C685E" w:rsidP="001751CA">
      <w:pPr>
        <w:ind w:firstLine="720"/>
        <w:jc w:val="both"/>
        <w:rPr>
          <w:rFonts w:cs="Times New Roman"/>
          <w:color w:val="000000" w:themeColor="text1"/>
          <w:sz w:val="28"/>
          <w:szCs w:val="28"/>
        </w:rPr>
      </w:pPr>
      <w:r w:rsidRPr="00753EF5">
        <w:rPr>
          <w:rFonts w:cs="Times New Roman"/>
          <w:color w:val="000000" w:themeColor="text1"/>
          <w:sz w:val="28"/>
          <w:szCs w:val="28"/>
        </w:rPr>
        <w:t xml:space="preserve">1. </w:t>
      </w:r>
      <w:r w:rsidR="008C3D14" w:rsidRPr="00753EF5">
        <w:rPr>
          <w:rFonts w:cs="Times New Roman"/>
          <w:color w:val="000000" w:themeColor="text1"/>
          <w:sz w:val="28"/>
          <w:szCs w:val="28"/>
        </w:rPr>
        <w:t xml:space="preserve">Thôn, Tổ dân phố </w:t>
      </w:r>
      <w:r w:rsidR="001751CA" w:rsidRPr="00753EF5">
        <w:rPr>
          <w:rFonts w:cs="Times New Roman"/>
          <w:color w:val="000000" w:themeColor="text1"/>
          <w:sz w:val="28"/>
          <w:szCs w:val="28"/>
        </w:rPr>
        <w:t>gửi văn bản đăng ký đề nghị hỗ trợ đến Ủy ban nhân dân cấp xã. Trong thời hạn 03 ngày làm việc kể từ ngày tiếp nhận, Ủy ban nhân dân cấp xã đưa vào danh sách theo dõi, kiểm tra điều kiện thực hiện chính sách. Sau 12 tháng kể từ ngày đăng ký, thôn, tổ dân phố lập hồ sơ đề nghị hỗ trợ gửi Ủy ban nhân dân cấp xã. Trong thời hạn 10 ngày làm việc kể từ ngày nhận đủ hồ sơ hợp lệ, Ủy ban nhân dân cấp xã hoàn thành rà soát, quyết định hỗ trợ hoặc thông báo không đủ điều kiện hỗ trợ, nêu rõ lý do. Kinh phí hỗ trợ được chi trả 01 lần/năm theo số tháng thực tế đủ điều kiện trong chu kỳ 12 tháng.</w:t>
      </w:r>
    </w:p>
    <w:p w:rsidR="00573F2C" w:rsidRPr="00753EF5" w:rsidRDefault="002C685E" w:rsidP="001751CA">
      <w:pPr>
        <w:ind w:firstLine="720"/>
        <w:jc w:val="both"/>
        <w:rPr>
          <w:rFonts w:cs="Times New Roman"/>
          <w:color w:val="000000" w:themeColor="text1"/>
          <w:sz w:val="28"/>
          <w:szCs w:val="28"/>
        </w:rPr>
      </w:pPr>
      <w:r w:rsidRPr="00753EF5">
        <w:rPr>
          <w:rFonts w:cs="Times New Roman"/>
          <w:color w:val="000000" w:themeColor="text1"/>
          <w:sz w:val="28"/>
          <w:szCs w:val="28"/>
        </w:rPr>
        <w:t>2. Thành phần hồ sơ gồm: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Văn bản đề nghị hỗ trợ của Ban Chủ nhiệm hoặc thôn, tổ dân phố, nêu rõ tên nhà văn hóa, danh sách thành viên, nhiệm vụ được phân công, thời gian đề nghị hỗ trợ;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b) Quyết định công nhận, kiện toàn Ban Chủ nhiệm nhà văn hóa của Ủy ban nhân dân cấp xã; danh sách thành viên có họ tên, chức danh, nhiệm vụ, số căn cước công dân, số tài khoản nhận kinh phí nếu chi trả không dùng tiền mặt;</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Quy chế hoạt động, phân công nhiệm vụ của Ban Chủ nhiệm; lịch trực, lịch mở cửa, kế hoạch tổ chức hoạt động tại nhà văn hóa;</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Hồ sơ chứng minh nhà văn hóa do Ban Chủ nhiệm quản lý, vận hành đáp ứng điều kiện hỗ trợ: biên bản rà soát hiện trạng, kế hoạch hoạt động, báo cáo kết quả hoạt động, hình ảnh, tài liệu minh chứng duy trì hoạt động;</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Bảng xác nhận kết quả thực hiện nhiệm vụ hằng tháng hoặc hằng quý của từng thành viên Ban Chủ nhiệm do Trưởng Ban Chủ nhiệm lập, Trưởng thôn/Tổ trưởng tổ dân phố xác nhận và bộ phận chuyên môn về văn hóa của Ủy ban nhân dân cấp xã kiểm tra, trình Chủ tịch Ủy ban nhân dân cấp xã phê duyệt.</w:t>
      </w:r>
    </w:p>
    <w:p w:rsidR="00573F2C" w:rsidRPr="00753EF5" w:rsidRDefault="002C685E" w:rsidP="0081534D">
      <w:pPr>
        <w:ind w:firstLine="567"/>
        <w:jc w:val="both"/>
        <w:rPr>
          <w:rFonts w:cs="Times New Roman"/>
          <w:color w:val="000000" w:themeColor="text1"/>
          <w:sz w:val="28"/>
          <w:szCs w:val="28"/>
        </w:rPr>
      </w:pPr>
      <w:r w:rsidRPr="00753EF5">
        <w:rPr>
          <w:rFonts w:cs="Times New Roman"/>
          <w:color w:val="000000" w:themeColor="text1"/>
          <w:sz w:val="28"/>
          <w:szCs w:val="28"/>
        </w:rPr>
        <w:t>3. Quy trình thực hiện:</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a) Ủy ban nhân dân cấp xã kiểm tra hồ sơ, đối chiếu điều kiện nhà văn hóa, điểm sinh hoạt cộng đồng và điều kiện hoạt động của Ban Chủ nhiệm;</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lastRenderedPageBreak/>
        <w:t>b) Chủ tịch Ủy ban nhân dân cấp xã phê duyệt danh sách Ban Chủ nhiệm, số lượng thành viên, mức hỗ trợ, thời gian hỗ trợ và phương thức chi trả;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c) Việc chi trả thực hiện trên cơ sở danh sách được phê duyệt, bảng xác nhận kết quả thực hiện nhiệm vụ và chứng từ thanh toán hợp pháp;</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d) Trường hợp thay đổi thành viên Ban Chủ nhiệm, thôn, tổ dân phố hoặc Ban Chủ nhiệm phải báo cáo Ủy ban nhân dân cấp xã trong thời hạn 05 ngày làm việc kể từ ngày có thay đổi để điều chỉnh danh sách chi trả;</w:t>
      </w:r>
    </w:p>
    <w:p w:rsidR="00573F2C" w:rsidRPr="00753EF5" w:rsidRDefault="002C685E" w:rsidP="003E07F1">
      <w:pPr>
        <w:ind w:firstLine="567"/>
        <w:jc w:val="both"/>
        <w:rPr>
          <w:rFonts w:cs="Times New Roman"/>
          <w:color w:val="000000" w:themeColor="text1"/>
          <w:sz w:val="28"/>
          <w:szCs w:val="28"/>
        </w:rPr>
      </w:pPr>
      <w:r w:rsidRPr="00753EF5">
        <w:rPr>
          <w:rFonts w:cs="Times New Roman"/>
          <w:color w:val="000000" w:themeColor="text1"/>
          <w:sz w:val="28"/>
          <w:szCs w:val="28"/>
        </w:rPr>
        <w:t>đ) Không chi trả hỗ trợ đối với thời gian Ban Chủ nhiệm không hoạt động, thành viên không thực hiện nhiệm vụ, nhà văn hóa không duy trì hoạt động hoặc không đáp ứng điều kiện hỗ trợ.</w:t>
      </w:r>
    </w:p>
    <w:p w:rsidR="00573F2C" w:rsidRPr="00753EF5" w:rsidRDefault="002C685E" w:rsidP="00C971AA">
      <w:pPr>
        <w:ind w:firstLine="567"/>
        <w:jc w:val="both"/>
        <w:rPr>
          <w:rFonts w:cs="Times New Roman"/>
          <w:color w:val="000000" w:themeColor="text1"/>
          <w:sz w:val="28"/>
          <w:szCs w:val="28"/>
        </w:rPr>
      </w:pPr>
      <w:r w:rsidRPr="00753EF5">
        <w:rPr>
          <w:rFonts w:cs="Times New Roman"/>
          <w:color w:val="000000" w:themeColor="text1"/>
          <w:sz w:val="28"/>
          <w:szCs w:val="28"/>
        </w:rPr>
        <w:t>4. Khoản hỗ trợ trách nhiệm đối với Ban Chủ nhiệm nhà văn hóa không phải là tiền lương và không dùng làm căn cứ đóng bảo hiểm, trừ trường hợp pháp luật có quy định khác. Việc phân bổ kinh phí hỗ trợ phải được công khai trong Ban Chủ nhiệm và tại nhà văn hóa.</w:t>
      </w:r>
    </w:p>
    <w:p w:rsidR="00C971AA" w:rsidRPr="00753EF5" w:rsidRDefault="00F37EDE" w:rsidP="00A569E2">
      <w:pPr>
        <w:jc w:val="center"/>
        <w:rPr>
          <w:rFonts w:cs="Times New Roman"/>
          <w:b/>
          <w:color w:val="000000" w:themeColor="text1"/>
          <w:szCs w:val="28"/>
        </w:rPr>
      </w:pPr>
      <w:r w:rsidRPr="00753EF5">
        <w:rPr>
          <w:rFonts w:cs="Times New Roman"/>
          <w:b/>
          <w:color w:val="000000" w:themeColor="text1"/>
          <w:szCs w:val="28"/>
        </w:rPr>
        <w:t>CHƯƠNG IV</w:t>
      </w:r>
    </w:p>
    <w:p w:rsidR="00F37EDE" w:rsidRPr="00753EF5" w:rsidRDefault="00F37EDE" w:rsidP="00603C2C">
      <w:pPr>
        <w:jc w:val="center"/>
        <w:rPr>
          <w:rFonts w:cs="Times New Roman"/>
          <w:b/>
          <w:color w:val="000000" w:themeColor="text1"/>
          <w:szCs w:val="28"/>
        </w:rPr>
      </w:pPr>
      <w:r w:rsidRPr="00753EF5">
        <w:rPr>
          <w:rFonts w:cs="Times New Roman"/>
          <w:b/>
          <w:color w:val="000000" w:themeColor="text1"/>
          <w:szCs w:val="28"/>
        </w:rPr>
        <w:t>TỔ CHỨC THỰC HIỆN</w:t>
      </w:r>
    </w:p>
    <w:p w:rsidR="00733E48" w:rsidRPr="00753EF5" w:rsidRDefault="002C685E" w:rsidP="00733E48">
      <w:pPr>
        <w:spacing w:before="120"/>
        <w:ind w:firstLine="720"/>
        <w:jc w:val="both"/>
        <w:rPr>
          <w:rFonts w:cs="Times New Roman"/>
          <w:b/>
          <w:color w:val="000000" w:themeColor="text1"/>
          <w:sz w:val="28"/>
          <w:szCs w:val="28"/>
        </w:rPr>
      </w:pPr>
      <w:r w:rsidRPr="00753EF5">
        <w:rPr>
          <w:rFonts w:cs="Times New Roman"/>
          <w:b/>
          <w:color w:val="000000" w:themeColor="text1"/>
          <w:sz w:val="28"/>
          <w:szCs w:val="28"/>
        </w:rPr>
        <w:t>Điều 1</w:t>
      </w:r>
      <w:r w:rsidR="00886ECE" w:rsidRPr="00753EF5">
        <w:rPr>
          <w:rFonts w:cs="Times New Roman"/>
          <w:b/>
          <w:color w:val="000000" w:themeColor="text1"/>
          <w:sz w:val="28"/>
          <w:szCs w:val="28"/>
        </w:rPr>
        <w:t>3</w:t>
      </w:r>
      <w:r w:rsidRPr="00753EF5">
        <w:rPr>
          <w:rFonts w:cs="Times New Roman"/>
          <w:b/>
          <w:color w:val="000000" w:themeColor="text1"/>
          <w:sz w:val="28"/>
          <w:szCs w:val="28"/>
        </w:rPr>
        <w:t xml:space="preserve">. </w:t>
      </w:r>
      <w:r w:rsidR="00733E48" w:rsidRPr="00753EF5">
        <w:rPr>
          <w:rFonts w:cs="Times New Roman"/>
          <w:b/>
          <w:color w:val="000000" w:themeColor="text1"/>
          <w:sz w:val="28"/>
          <w:szCs w:val="28"/>
        </w:rPr>
        <w:t>Công tác kiểm tra, giám sát</w:t>
      </w:r>
    </w:p>
    <w:p w:rsidR="00573F2C" w:rsidRPr="00753EF5" w:rsidRDefault="002C685E" w:rsidP="00733E48">
      <w:pPr>
        <w:ind w:firstLine="720"/>
        <w:jc w:val="both"/>
        <w:rPr>
          <w:rFonts w:cs="Times New Roman"/>
          <w:color w:val="000000" w:themeColor="text1"/>
          <w:sz w:val="28"/>
          <w:szCs w:val="28"/>
        </w:rPr>
      </w:pPr>
      <w:r w:rsidRPr="00753EF5">
        <w:rPr>
          <w:rFonts w:cs="Times New Roman"/>
          <w:color w:val="000000" w:themeColor="text1"/>
          <w:sz w:val="28"/>
          <w:szCs w:val="28"/>
        </w:rPr>
        <w:t>1. Sở Văn hóa và Thể thao kiểm tra, giám sát đối với các chính sách về thể thao do Sở tiếp nhận, thẩm định, quyết định hoặc trình quyết định hỗ trợ; hướng dẫn, kiểm tra chuyên môn đối với các chính sách đã giao Ủy ban nhân dân cấp xã thực hiện khi cần thiết.</w:t>
      </w:r>
    </w:p>
    <w:p w:rsidR="0066250B" w:rsidRPr="00753EF5" w:rsidRDefault="002C685E" w:rsidP="00733E48">
      <w:pPr>
        <w:ind w:firstLine="720"/>
        <w:jc w:val="both"/>
        <w:rPr>
          <w:rFonts w:cs="Times New Roman"/>
          <w:color w:val="000000" w:themeColor="text1"/>
          <w:sz w:val="28"/>
          <w:szCs w:val="28"/>
        </w:rPr>
      </w:pPr>
      <w:r w:rsidRPr="00753EF5">
        <w:rPr>
          <w:rFonts w:cs="Times New Roman"/>
          <w:color w:val="000000" w:themeColor="text1"/>
          <w:sz w:val="28"/>
          <w:szCs w:val="28"/>
        </w:rPr>
        <w:t xml:space="preserve">2. </w:t>
      </w:r>
      <w:r w:rsidR="0066250B" w:rsidRPr="00753EF5">
        <w:rPr>
          <w:rFonts w:cs="Times New Roman"/>
          <w:color w:val="000000" w:themeColor="text1"/>
          <w:sz w:val="28"/>
          <w:szCs w:val="28"/>
        </w:rPr>
        <w:t xml:space="preserve">Ủy ban nhân dân cấp xã kiểm tra, giám sát trực tiếp đối với các chính sách được giao thực hiện tại Điều 5, Điều 6, Điều 7, Điều 10, Điều 11 và Điều 12 Quyết định này; chịu trách nhiệm lập danh sách theo dõi, kiểm tra điều kiện thực hiện chính sách trong thời gian 12 tháng, xác nhận kết quả thực hiện, nghiệm thu, chi trả 01 lần/năm, thanh toán, quyết toán và công khai kết quả hỗ trợ theo quy định. </w:t>
      </w:r>
    </w:p>
    <w:p w:rsidR="00573F2C" w:rsidRPr="00753EF5" w:rsidRDefault="002C685E" w:rsidP="00733E48">
      <w:pPr>
        <w:ind w:firstLine="720"/>
        <w:jc w:val="both"/>
        <w:rPr>
          <w:rFonts w:cs="Times New Roman"/>
          <w:color w:val="000000" w:themeColor="text1"/>
          <w:sz w:val="28"/>
          <w:szCs w:val="28"/>
        </w:rPr>
      </w:pPr>
      <w:r w:rsidRPr="00753EF5">
        <w:rPr>
          <w:rFonts w:cs="Times New Roman"/>
          <w:color w:val="000000" w:themeColor="text1"/>
          <w:sz w:val="28"/>
          <w:szCs w:val="28"/>
        </w:rPr>
        <w:t>3. Việc hỗ trợ bị tạm dừng hoặc dừng khi đối tượng không còn đáp ứng điều kiện hưởng chính sách; hồ sơ có dấu hiệu kê khai không trung thực; không tổ chức hoạt động theo kế hoạch; không duy trì hoạt động, phục vụ cộng đồng theo cam kết; không báo cáo, không cung cấp hồ sơ phục vụ kiểm tra, hậu kiểm; sử dụng kinh phí không đúng mục đích hoặc có hành vi lợi dụng, trục lợi chính sách.</w:t>
      </w:r>
    </w:p>
    <w:p w:rsidR="00573F2C" w:rsidRPr="00753EF5" w:rsidRDefault="002C685E" w:rsidP="007241EA">
      <w:pPr>
        <w:ind w:firstLine="720"/>
        <w:jc w:val="both"/>
        <w:rPr>
          <w:rFonts w:cs="Times New Roman"/>
          <w:color w:val="000000" w:themeColor="text1"/>
          <w:sz w:val="28"/>
          <w:szCs w:val="28"/>
        </w:rPr>
      </w:pPr>
      <w:r w:rsidRPr="00753EF5">
        <w:rPr>
          <w:rFonts w:cs="Times New Roman"/>
          <w:color w:val="000000" w:themeColor="text1"/>
          <w:sz w:val="28"/>
          <w:szCs w:val="28"/>
        </w:rPr>
        <w:t xml:space="preserve">4. Kinh phí đã hỗ trợ bị thu hồi toàn bộ hoặc một phần trong trường hợp hỗ trợ không đúng đối tượng, không đúng điều kiện, hồ sơ kê khai không trung thực, sử dụng kinh phí sai mục đích, không thực hiện hoặc thực hiện không đầy </w:t>
      </w:r>
      <w:r w:rsidRPr="00753EF5">
        <w:rPr>
          <w:rFonts w:cs="Times New Roman"/>
          <w:color w:val="000000" w:themeColor="text1"/>
          <w:sz w:val="28"/>
          <w:szCs w:val="28"/>
        </w:rPr>
        <w:lastRenderedPageBreak/>
        <w:t>đủ cam kết, không có chứng từ hợp pháp để quyết toán, hỗ trợ trùng lặp cùng một nội dung chi hoặc vi phạm quy định pháp luật.</w:t>
      </w:r>
    </w:p>
    <w:p w:rsidR="00573F2C" w:rsidRPr="00753EF5" w:rsidRDefault="002C685E" w:rsidP="007241EA">
      <w:pPr>
        <w:ind w:firstLine="720"/>
        <w:jc w:val="both"/>
        <w:rPr>
          <w:rFonts w:cs="Times New Roman"/>
          <w:color w:val="000000" w:themeColor="text1"/>
          <w:sz w:val="28"/>
          <w:szCs w:val="28"/>
        </w:rPr>
      </w:pPr>
      <w:r w:rsidRPr="00753EF5">
        <w:rPr>
          <w:rFonts w:cs="Times New Roman"/>
          <w:color w:val="000000" w:themeColor="text1"/>
          <w:sz w:val="28"/>
          <w:szCs w:val="28"/>
        </w:rPr>
        <w:t>5. Cơ quan đã quyết định hỗ trợ ban hành quyết định thu hồi hoặc tham mưu cấp có thẩm quyền thu hồi kinh phí; tổ chức, cá nhân vi phạm có trách nhiệm hoàn trả kinh phí và chịu trách nhiệm theo quy định pháp luật.</w:t>
      </w:r>
    </w:p>
    <w:p w:rsidR="00573F2C" w:rsidRPr="00753EF5" w:rsidRDefault="002C685E" w:rsidP="007241EA">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1</w:t>
      </w:r>
      <w:r w:rsidR="00282535" w:rsidRPr="00753EF5">
        <w:rPr>
          <w:rFonts w:cs="Times New Roman"/>
          <w:b/>
          <w:color w:val="000000" w:themeColor="text1"/>
          <w:sz w:val="28"/>
          <w:szCs w:val="28"/>
        </w:rPr>
        <w:t>4</w:t>
      </w:r>
      <w:r w:rsidRPr="00753EF5">
        <w:rPr>
          <w:rFonts w:cs="Times New Roman"/>
          <w:b/>
          <w:color w:val="000000" w:themeColor="text1"/>
          <w:sz w:val="28"/>
          <w:szCs w:val="28"/>
        </w:rPr>
        <w:t>. Chế độ thông tin, báo cáo</w:t>
      </w:r>
    </w:p>
    <w:p w:rsidR="00573F2C" w:rsidRPr="00753EF5" w:rsidRDefault="002C685E" w:rsidP="00236ABB">
      <w:pPr>
        <w:ind w:firstLine="720"/>
        <w:jc w:val="both"/>
        <w:rPr>
          <w:rFonts w:cs="Times New Roman"/>
          <w:color w:val="000000" w:themeColor="text1"/>
          <w:sz w:val="28"/>
          <w:szCs w:val="28"/>
        </w:rPr>
      </w:pPr>
      <w:r w:rsidRPr="00753EF5">
        <w:rPr>
          <w:rFonts w:cs="Times New Roman"/>
          <w:color w:val="000000" w:themeColor="text1"/>
          <w:sz w:val="28"/>
          <w:szCs w:val="28"/>
        </w:rPr>
        <w:t>1. Ủy ban nhân dân các xã, phường báo cáo kết quả thực hiện các chính sách được giao tại cấp xã về Sở Văn hóa và Thể thao trước ngày 15 tháng 12 hằng năm hoặc đột xuất khi có yêu cầu.</w:t>
      </w:r>
    </w:p>
    <w:p w:rsidR="00573F2C" w:rsidRPr="00753EF5" w:rsidRDefault="002C685E" w:rsidP="00236ABB">
      <w:pPr>
        <w:ind w:firstLine="720"/>
        <w:jc w:val="both"/>
        <w:rPr>
          <w:rFonts w:cs="Times New Roman"/>
          <w:color w:val="000000" w:themeColor="text1"/>
          <w:sz w:val="28"/>
          <w:szCs w:val="28"/>
        </w:rPr>
      </w:pPr>
      <w:r w:rsidRPr="00753EF5">
        <w:rPr>
          <w:rFonts w:cs="Times New Roman"/>
          <w:color w:val="000000" w:themeColor="text1"/>
          <w:sz w:val="28"/>
          <w:szCs w:val="28"/>
        </w:rPr>
        <w:t>2. Các sở, ban, ngành Thành phố, cơ quan, đơn vị liên quan báo cáo kết quả thực hiện nhiệm vụ được giao, khó khăn, vướng mắc và kiến nghị xử lý về Sở Văn hóa và Thể thao để tổng hợp.</w:t>
      </w:r>
    </w:p>
    <w:p w:rsidR="00573F2C" w:rsidRPr="00753EF5" w:rsidRDefault="002C685E" w:rsidP="00236ABB">
      <w:pPr>
        <w:ind w:firstLine="720"/>
        <w:jc w:val="both"/>
        <w:rPr>
          <w:rFonts w:cs="Times New Roman"/>
          <w:color w:val="000000" w:themeColor="text1"/>
          <w:sz w:val="28"/>
          <w:szCs w:val="28"/>
        </w:rPr>
      </w:pPr>
      <w:r w:rsidRPr="00753EF5">
        <w:rPr>
          <w:rFonts w:cs="Times New Roman"/>
          <w:color w:val="000000" w:themeColor="text1"/>
          <w:sz w:val="28"/>
          <w:szCs w:val="28"/>
        </w:rPr>
        <w:t>3. Sở Văn hóa và Thể thao tổng hợp kết quả thực hiện chính sách, báo cáo Ủy ban nhân dân Thành phố trước ngày 31 tháng 12 hằng năm; trường hợp phát sinh khó khăn, vướng mắc vượt thẩm quyền, kịp thời báo cáo Ủy ban nhân dân Thành phố xem xét, chỉ đạo.</w:t>
      </w:r>
    </w:p>
    <w:p w:rsidR="00573F2C" w:rsidRPr="00753EF5" w:rsidRDefault="002C685E" w:rsidP="00236ABB">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1</w:t>
      </w:r>
      <w:r w:rsidR="00AF5526" w:rsidRPr="00753EF5">
        <w:rPr>
          <w:rFonts w:cs="Times New Roman"/>
          <w:b/>
          <w:color w:val="000000" w:themeColor="text1"/>
          <w:sz w:val="28"/>
          <w:szCs w:val="28"/>
        </w:rPr>
        <w:t>5</w:t>
      </w:r>
      <w:r w:rsidRPr="00753EF5">
        <w:rPr>
          <w:rFonts w:cs="Times New Roman"/>
          <w:b/>
          <w:color w:val="000000" w:themeColor="text1"/>
          <w:sz w:val="28"/>
          <w:szCs w:val="28"/>
        </w:rPr>
        <w:t>. Trách nhiệm thi hành</w:t>
      </w:r>
    </w:p>
    <w:p w:rsidR="00573F2C" w:rsidRPr="00753EF5" w:rsidRDefault="002C685E" w:rsidP="00236ABB">
      <w:pPr>
        <w:ind w:firstLine="720"/>
        <w:jc w:val="both"/>
        <w:rPr>
          <w:rFonts w:cs="Times New Roman"/>
          <w:color w:val="000000" w:themeColor="text1"/>
          <w:sz w:val="28"/>
          <w:szCs w:val="28"/>
        </w:rPr>
      </w:pPr>
      <w:r w:rsidRPr="00753EF5">
        <w:rPr>
          <w:rFonts w:cs="Times New Roman"/>
          <w:color w:val="000000" w:themeColor="text1"/>
          <w:sz w:val="28"/>
          <w:szCs w:val="28"/>
        </w:rPr>
        <w:t>1. Sở Văn hóa và Thể thao chịu trách nhiệm hướng dẫn chuyên môn; công khai quy trình, biểu mẫu; tiếp nhận, thẩm định, quyết định hoặc trình quyết định hỗ trợ đối với 02 chính sách về thể thao quy định tại Điều 8 và Điều 9 Quyết định này; theo dõi, kiểm tra, tổng hợp kết quả thực hiện chính sách trên địa bàn Thành phố.</w:t>
      </w:r>
    </w:p>
    <w:p w:rsidR="00573F2C" w:rsidRPr="00753EF5" w:rsidRDefault="002C685E" w:rsidP="00D2191A">
      <w:pPr>
        <w:ind w:firstLine="720"/>
        <w:jc w:val="both"/>
        <w:rPr>
          <w:rFonts w:cs="Times New Roman"/>
          <w:color w:val="000000" w:themeColor="text1"/>
          <w:sz w:val="28"/>
          <w:szCs w:val="28"/>
        </w:rPr>
      </w:pPr>
      <w:r w:rsidRPr="00753EF5">
        <w:rPr>
          <w:rFonts w:cs="Times New Roman"/>
          <w:color w:val="000000" w:themeColor="text1"/>
          <w:sz w:val="28"/>
          <w:szCs w:val="28"/>
        </w:rPr>
        <w:t>2. Sở Tài chính chủ trì, phối hợp với Sở Văn hóa và Thể thao và các cơ quan, đơn vị liên quan tham mưu Ủy ban nhân dân Thành phố bố trí kinh phí; hướng dẫn cơ chế quản lý, thanh toán, quyết toán và kiểm tra việc sử dụng kinh phí theo quy định.</w:t>
      </w:r>
    </w:p>
    <w:p w:rsidR="0066250B" w:rsidRPr="00753EF5" w:rsidRDefault="002C685E" w:rsidP="00D2191A">
      <w:pPr>
        <w:ind w:firstLine="720"/>
        <w:jc w:val="both"/>
        <w:rPr>
          <w:rFonts w:cs="Times New Roman"/>
          <w:color w:val="000000" w:themeColor="text1"/>
          <w:sz w:val="28"/>
          <w:szCs w:val="28"/>
        </w:rPr>
      </w:pPr>
      <w:r w:rsidRPr="00753EF5">
        <w:rPr>
          <w:rFonts w:cs="Times New Roman"/>
          <w:color w:val="000000" w:themeColor="text1"/>
          <w:sz w:val="28"/>
          <w:szCs w:val="28"/>
        </w:rPr>
        <w:t xml:space="preserve">3. </w:t>
      </w:r>
      <w:r w:rsidR="0066250B" w:rsidRPr="00753EF5">
        <w:rPr>
          <w:rFonts w:cs="Times New Roman"/>
          <w:color w:val="000000" w:themeColor="text1"/>
          <w:sz w:val="28"/>
          <w:szCs w:val="28"/>
        </w:rPr>
        <w:t xml:space="preserve">Ủy ban nhân dân các xã, phường chịu trách nhiệm tiếp nhận văn bản đăng ký đề nghị hỗ trợ; lập danh sách theo dõi, kiểm tra điều kiện thực hiện chính sách trong thời gian 12 tháng; tiếp nhận hồ sơ đề nghị hỗ trợ sau thời gian 12 tháng; rà soát, thẩm định, quyết định hỗ trợ, chi trả 01 lần/năm, thanh toán, quyết toán, công khai, kiểm tra, giám sát đối với các chính sách được giao tại Điều 5, Điều 6, Điều 7, Điều 10, Điều 11 và Điều 12 Quyết định này; không chuyển hồ sơ lên Sở Văn hóa và Thể thao để giải quyết thay trách nhiệm thuộc thẩm quyền cấp xã. </w:t>
      </w:r>
    </w:p>
    <w:p w:rsidR="00573F2C" w:rsidRPr="00753EF5" w:rsidRDefault="002C685E" w:rsidP="00D2191A">
      <w:pPr>
        <w:ind w:firstLine="720"/>
        <w:jc w:val="both"/>
        <w:rPr>
          <w:rFonts w:cs="Times New Roman"/>
          <w:color w:val="000000" w:themeColor="text1"/>
          <w:spacing w:val="-2"/>
          <w:sz w:val="28"/>
          <w:szCs w:val="28"/>
        </w:rPr>
      </w:pPr>
      <w:r w:rsidRPr="00753EF5">
        <w:rPr>
          <w:rFonts w:cs="Times New Roman"/>
          <w:color w:val="000000" w:themeColor="text1"/>
          <w:spacing w:val="-2"/>
          <w:sz w:val="28"/>
          <w:szCs w:val="28"/>
        </w:rPr>
        <w:t>4. Tổ chức, doanh nghiệp, cá nhân được hỗ trợ chịu trách nhiệm trước pháp luật về tính chính xác, trung thực của hồ sơ, tài liệu, chứng từ; thực hiện đúng nội dung được hỗ trợ, cam kết duy trì hoạt động và hoàn trả kinh phí nếu vi phạm.</w:t>
      </w:r>
    </w:p>
    <w:p w:rsidR="00573F2C" w:rsidRPr="00753EF5" w:rsidRDefault="002C685E" w:rsidP="00D2191A">
      <w:pPr>
        <w:spacing w:before="120"/>
        <w:ind w:firstLine="720"/>
        <w:jc w:val="both"/>
        <w:rPr>
          <w:rFonts w:cs="Times New Roman"/>
          <w:color w:val="000000" w:themeColor="text1"/>
          <w:sz w:val="28"/>
          <w:szCs w:val="28"/>
        </w:rPr>
      </w:pPr>
      <w:r w:rsidRPr="00753EF5">
        <w:rPr>
          <w:rFonts w:cs="Times New Roman"/>
          <w:b/>
          <w:color w:val="000000" w:themeColor="text1"/>
          <w:sz w:val="28"/>
          <w:szCs w:val="28"/>
        </w:rPr>
        <w:lastRenderedPageBreak/>
        <w:t>Điều 1</w:t>
      </w:r>
      <w:r w:rsidR="001435FE" w:rsidRPr="00753EF5">
        <w:rPr>
          <w:rFonts w:cs="Times New Roman"/>
          <w:b/>
          <w:color w:val="000000" w:themeColor="text1"/>
          <w:sz w:val="28"/>
          <w:szCs w:val="28"/>
        </w:rPr>
        <w:t>6</w:t>
      </w:r>
      <w:r w:rsidRPr="00753EF5">
        <w:rPr>
          <w:rFonts w:cs="Times New Roman"/>
          <w:b/>
          <w:color w:val="000000" w:themeColor="text1"/>
          <w:sz w:val="28"/>
          <w:szCs w:val="28"/>
        </w:rPr>
        <w:t>. Hiệu lực thi hành</w:t>
      </w:r>
    </w:p>
    <w:p w:rsidR="00573F2C" w:rsidRPr="00753EF5" w:rsidRDefault="002C685E" w:rsidP="00D2191A">
      <w:pPr>
        <w:ind w:firstLine="720"/>
        <w:jc w:val="both"/>
        <w:rPr>
          <w:rFonts w:cs="Times New Roman"/>
          <w:color w:val="000000" w:themeColor="text1"/>
          <w:sz w:val="28"/>
          <w:szCs w:val="28"/>
        </w:rPr>
      </w:pPr>
      <w:r w:rsidRPr="00753EF5">
        <w:rPr>
          <w:rFonts w:cs="Times New Roman"/>
          <w:color w:val="000000" w:themeColor="text1"/>
          <w:sz w:val="28"/>
          <w:szCs w:val="28"/>
        </w:rPr>
        <w:t>1. Quyết định này có hiệu lực thi hành kể từ ngày      tháng      năm 2026.</w:t>
      </w:r>
    </w:p>
    <w:p w:rsidR="00573F2C" w:rsidRPr="00753EF5" w:rsidRDefault="002C685E" w:rsidP="00D2191A">
      <w:pPr>
        <w:ind w:firstLine="720"/>
        <w:jc w:val="both"/>
        <w:rPr>
          <w:rFonts w:cs="Times New Roman"/>
          <w:color w:val="000000" w:themeColor="text1"/>
          <w:sz w:val="28"/>
          <w:szCs w:val="28"/>
        </w:rPr>
      </w:pPr>
      <w:r w:rsidRPr="00753EF5">
        <w:rPr>
          <w:rFonts w:cs="Times New Roman"/>
          <w:color w:val="000000" w:themeColor="text1"/>
          <w:sz w:val="28"/>
          <w:szCs w:val="28"/>
        </w:rPr>
        <w:t>2. Các quy định trước đây của Ủy ban nhân dân Thành phố trái với Quyết định này đều bãi bỏ.</w:t>
      </w:r>
    </w:p>
    <w:p w:rsidR="00573F2C" w:rsidRPr="00753EF5" w:rsidRDefault="002C685E" w:rsidP="00D2191A">
      <w:pPr>
        <w:ind w:firstLine="720"/>
        <w:jc w:val="both"/>
        <w:rPr>
          <w:rFonts w:cs="Times New Roman"/>
          <w:color w:val="000000" w:themeColor="text1"/>
          <w:spacing w:val="-4"/>
          <w:sz w:val="28"/>
          <w:szCs w:val="28"/>
        </w:rPr>
      </w:pPr>
      <w:r w:rsidRPr="00753EF5">
        <w:rPr>
          <w:rFonts w:cs="Times New Roman"/>
          <w:color w:val="000000" w:themeColor="text1"/>
          <w:spacing w:val="-4"/>
          <w:sz w:val="28"/>
          <w:szCs w:val="28"/>
        </w:rPr>
        <w:t>3. Trường hợp văn bản được dẫn chiếu tại Quyết định này được sửa đổi, bổ sung hoặc thay thế thì áp dụng theo văn bản sửa đổi, bổ sung hoặc thay thế đó.</w:t>
      </w:r>
    </w:p>
    <w:p w:rsidR="00573F2C" w:rsidRPr="00753EF5" w:rsidRDefault="002C685E" w:rsidP="00D2191A">
      <w:pPr>
        <w:spacing w:before="120"/>
        <w:ind w:firstLine="720"/>
        <w:jc w:val="both"/>
        <w:rPr>
          <w:rFonts w:cs="Times New Roman"/>
          <w:color w:val="000000" w:themeColor="text1"/>
          <w:sz w:val="28"/>
          <w:szCs w:val="28"/>
        </w:rPr>
      </w:pPr>
      <w:r w:rsidRPr="00753EF5">
        <w:rPr>
          <w:rFonts w:cs="Times New Roman"/>
          <w:b/>
          <w:color w:val="000000" w:themeColor="text1"/>
          <w:sz w:val="28"/>
          <w:szCs w:val="28"/>
        </w:rPr>
        <w:t>Điều 1</w:t>
      </w:r>
      <w:r w:rsidR="000B19B1" w:rsidRPr="00753EF5">
        <w:rPr>
          <w:rFonts w:cs="Times New Roman"/>
          <w:b/>
          <w:color w:val="000000" w:themeColor="text1"/>
          <w:sz w:val="28"/>
          <w:szCs w:val="28"/>
        </w:rPr>
        <w:t>7</w:t>
      </w:r>
      <w:r w:rsidRPr="00753EF5">
        <w:rPr>
          <w:rFonts w:cs="Times New Roman"/>
          <w:b/>
          <w:color w:val="000000" w:themeColor="text1"/>
          <w:sz w:val="28"/>
          <w:szCs w:val="28"/>
        </w:rPr>
        <w:t>. Tổ chức thực hiện</w:t>
      </w:r>
    </w:p>
    <w:p w:rsidR="00573F2C" w:rsidRPr="00753EF5" w:rsidRDefault="002C685E" w:rsidP="00D2191A">
      <w:pPr>
        <w:ind w:firstLine="720"/>
        <w:jc w:val="both"/>
        <w:rPr>
          <w:rFonts w:cs="Times New Roman"/>
          <w:color w:val="000000" w:themeColor="text1"/>
          <w:sz w:val="28"/>
          <w:szCs w:val="28"/>
        </w:rPr>
      </w:pPr>
      <w:r w:rsidRPr="00753EF5">
        <w:rPr>
          <w:rFonts w:cs="Times New Roman"/>
          <w:color w:val="000000" w:themeColor="text1"/>
          <w:sz w:val="28"/>
          <w:szCs w:val="28"/>
        </w:rPr>
        <w:t>Chánh Văn phòng Ủy ban nhân dân Thành phố; Giám đốc các sở; Thủ trưởng các ban, ngành, đoàn thể thuộc Thành phố; Chủ tịch Ủy ban nhân dân các xã, phường; các tổ chức, doanh nghiệp, cá nhân có liên quan chịu trách nhiệm thi hành Quyết định này./.</w:t>
      </w:r>
    </w:p>
    <w:p w:rsidR="00F82BAC" w:rsidRPr="00753EF5" w:rsidRDefault="00F82BAC" w:rsidP="00D2191A">
      <w:pPr>
        <w:ind w:firstLine="720"/>
        <w:jc w:val="both"/>
        <w:rPr>
          <w:rFonts w:cs="Times New Roman"/>
          <w:color w:val="000000" w:themeColor="text1"/>
          <w:sz w:val="28"/>
          <w:szCs w:val="28"/>
        </w:rPr>
      </w:pPr>
    </w:p>
    <w:tbl>
      <w:tblPr>
        <w:tblW w:w="0" w:type="auto"/>
        <w:jc w:val="center"/>
        <w:tblLook w:val="04A0" w:firstRow="1" w:lastRow="0" w:firstColumn="1" w:lastColumn="0" w:noHBand="0" w:noVBand="1"/>
      </w:tblPr>
      <w:tblGrid>
        <w:gridCol w:w="4643"/>
        <w:gridCol w:w="4645"/>
      </w:tblGrid>
      <w:tr w:rsidR="00573F2C" w:rsidRPr="00753EF5">
        <w:trPr>
          <w:jc w:val="center"/>
        </w:trPr>
        <w:tc>
          <w:tcPr>
            <w:tcW w:w="4702" w:type="dxa"/>
            <w:tcBorders>
              <w:top w:val="nil"/>
              <w:left w:val="nil"/>
              <w:bottom w:val="nil"/>
              <w:right w:val="nil"/>
            </w:tcBorders>
          </w:tcPr>
          <w:p w:rsidR="00573F2C" w:rsidRPr="00753EF5" w:rsidRDefault="002C685E">
            <w:pPr>
              <w:rPr>
                <w:color w:val="000000" w:themeColor="text1"/>
              </w:rPr>
            </w:pPr>
            <w:r w:rsidRPr="00753EF5">
              <w:rPr>
                <w:b/>
                <w:i/>
                <w:color w:val="000000" w:themeColor="text1"/>
              </w:rPr>
              <w:t>Nơi nhận:</w:t>
            </w:r>
            <w:r w:rsidRPr="00753EF5">
              <w:rPr>
                <w:b/>
                <w:i/>
                <w:color w:val="000000" w:themeColor="text1"/>
              </w:rPr>
              <w:br/>
            </w:r>
            <w:r w:rsidRPr="00753EF5">
              <w:rPr>
                <w:color w:val="000000" w:themeColor="text1"/>
                <w:sz w:val="22"/>
              </w:rPr>
              <w:t>- Như Điều 1</w:t>
            </w:r>
            <w:r w:rsidR="00475C6D" w:rsidRPr="00753EF5">
              <w:rPr>
                <w:color w:val="000000" w:themeColor="text1"/>
                <w:sz w:val="22"/>
              </w:rPr>
              <w:t>7</w:t>
            </w:r>
            <w:r w:rsidRPr="00753EF5">
              <w:rPr>
                <w:color w:val="000000" w:themeColor="text1"/>
                <w:sz w:val="22"/>
              </w:rPr>
              <w:t>;</w:t>
            </w:r>
            <w:r w:rsidRPr="00753EF5">
              <w:rPr>
                <w:color w:val="000000" w:themeColor="text1"/>
                <w:sz w:val="22"/>
              </w:rPr>
              <w:br/>
              <w:t>- HĐND Thành phố;</w:t>
            </w:r>
            <w:r w:rsidRPr="00753EF5">
              <w:rPr>
                <w:color w:val="000000" w:themeColor="text1"/>
                <w:sz w:val="22"/>
              </w:rPr>
              <w:br/>
              <w:t>- Chủ tịch UBND Thành phố;</w:t>
            </w:r>
            <w:r w:rsidRPr="00753EF5">
              <w:rPr>
                <w:color w:val="000000" w:themeColor="text1"/>
                <w:sz w:val="22"/>
              </w:rPr>
              <w:br/>
              <w:t>- Các Phó Chủ tịch UBND Thành phố;</w:t>
            </w:r>
            <w:r w:rsidRPr="00753EF5">
              <w:rPr>
                <w:color w:val="000000" w:themeColor="text1"/>
                <w:sz w:val="22"/>
              </w:rPr>
              <w:br/>
              <w:t>- Ủy ban MTTQ Việt Nam thành phố Hà Nội;</w:t>
            </w:r>
            <w:r w:rsidRPr="00753EF5">
              <w:rPr>
                <w:color w:val="000000" w:themeColor="text1"/>
                <w:sz w:val="22"/>
              </w:rPr>
              <w:br/>
              <w:t>- Các Ban HĐND Thành phố;</w:t>
            </w:r>
            <w:r w:rsidRPr="00753EF5">
              <w:rPr>
                <w:color w:val="000000" w:themeColor="text1"/>
                <w:sz w:val="22"/>
              </w:rPr>
              <w:br/>
              <w:t>- Các sở, ban, ngành Thành phố;</w:t>
            </w:r>
            <w:r w:rsidRPr="00753EF5">
              <w:rPr>
                <w:color w:val="000000" w:themeColor="text1"/>
                <w:sz w:val="22"/>
              </w:rPr>
              <w:br/>
              <w:t>- UBND các xã, phường;</w:t>
            </w:r>
            <w:r w:rsidRPr="00753EF5">
              <w:rPr>
                <w:color w:val="000000" w:themeColor="text1"/>
                <w:sz w:val="22"/>
              </w:rPr>
              <w:br/>
              <w:t>- VPUB: CVP, các PCVP, các phòng: KGVX, KT, TH;</w:t>
            </w:r>
            <w:r w:rsidRPr="00753EF5">
              <w:rPr>
                <w:color w:val="000000" w:themeColor="text1"/>
                <w:sz w:val="22"/>
              </w:rPr>
              <w:br/>
              <w:t>- Lưu: VT, KGVX.</w:t>
            </w:r>
          </w:p>
        </w:tc>
        <w:tc>
          <w:tcPr>
            <w:tcW w:w="4702" w:type="dxa"/>
            <w:tcBorders>
              <w:top w:val="nil"/>
              <w:left w:val="nil"/>
              <w:bottom w:val="nil"/>
              <w:right w:val="nil"/>
            </w:tcBorders>
          </w:tcPr>
          <w:p w:rsidR="00573F2C" w:rsidRPr="00753EF5" w:rsidRDefault="002C685E" w:rsidP="00F42D68">
            <w:pPr>
              <w:spacing w:after="0" w:line="240" w:lineRule="auto"/>
              <w:jc w:val="center"/>
              <w:rPr>
                <w:color w:val="000000" w:themeColor="text1"/>
              </w:rPr>
            </w:pPr>
            <w:r w:rsidRPr="00753EF5">
              <w:rPr>
                <w:b/>
                <w:color w:val="000000" w:themeColor="text1"/>
                <w:sz w:val="28"/>
              </w:rPr>
              <w:t>TM. ỦY BAN NHÂN DÂN</w:t>
            </w:r>
            <w:r w:rsidRPr="00753EF5">
              <w:rPr>
                <w:b/>
                <w:color w:val="000000" w:themeColor="text1"/>
                <w:sz w:val="28"/>
              </w:rPr>
              <w:br/>
              <w:t>CHỦ TỊCH</w:t>
            </w:r>
            <w:r w:rsidRPr="00753EF5">
              <w:rPr>
                <w:b/>
                <w:color w:val="000000" w:themeColor="text1"/>
                <w:sz w:val="28"/>
              </w:rPr>
              <w:br/>
            </w:r>
            <w:r w:rsidRPr="00753EF5">
              <w:rPr>
                <w:b/>
                <w:color w:val="000000" w:themeColor="text1"/>
                <w:sz w:val="28"/>
              </w:rPr>
              <w:br/>
            </w:r>
            <w:r w:rsidRPr="00753EF5">
              <w:rPr>
                <w:b/>
                <w:color w:val="000000" w:themeColor="text1"/>
                <w:sz w:val="28"/>
              </w:rPr>
              <w:br/>
            </w:r>
            <w:r w:rsidRPr="00753EF5">
              <w:rPr>
                <w:b/>
                <w:color w:val="000000" w:themeColor="text1"/>
                <w:sz w:val="28"/>
              </w:rPr>
              <w:br/>
            </w:r>
            <w:r w:rsidRPr="00753EF5">
              <w:rPr>
                <w:b/>
                <w:color w:val="000000" w:themeColor="text1"/>
                <w:sz w:val="28"/>
              </w:rPr>
              <w:br/>
            </w:r>
            <w:r w:rsidRPr="00753EF5">
              <w:rPr>
                <w:b/>
                <w:color w:val="000000" w:themeColor="text1"/>
                <w:sz w:val="28"/>
              </w:rPr>
              <w:br/>
              <w:t>Vũ Đại Thắng</w:t>
            </w:r>
          </w:p>
        </w:tc>
      </w:tr>
    </w:tbl>
    <w:p w:rsidR="002C685E" w:rsidRPr="00753EF5" w:rsidRDefault="002C685E">
      <w:pPr>
        <w:rPr>
          <w:color w:val="000000" w:themeColor="text1"/>
        </w:rPr>
      </w:pPr>
    </w:p>
    <w:sectPr w:rsidR="002C685E" w:rsidRPr="00753EF5" w:rsidSect="00A60479">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FB" w:rsidRDefault="00F477FB" w:rsidP="00A60479">
      <w:pPr>
        <w:spacing w:after="0" w:line="240" w:lineRule="auto"/>
      </w:pPr>
      <w:r>
        <w:separator/>
      </w:r>
    </w:p>
  </w:endnote>
  <w:endnote w:type="continuationSeparator" w:id="0">
    <w:p w:rsidR="00F477FB" w:rsidRDefault="00F477FB" w:rsidP="00A6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FB" w:rsidRDefault="00F477FB" w:rsidP="00A60479">
      <w:pPr>
        <w:spacing w:after="0" w:line="240" w:lineRule="auto"/>
      </w:pPr>
      <w:r>
        <w:separator/>
      </w:r>
    </w:p>
  </w:footnote>
  <w:footnote w:type="continuationSeparator" w:id="0">
    <w:p w:rsidR="00F477FB" w:rsidRDefault="00F477FB" w:rsidP="00A6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15444"/>
      <w:docPartObj>
        <w:docPartGallery w:val="Page Numbers (Top of Page)"/>
        <w:docPartUnique/>
      </w:docPartObj>
    </w:sdtPr>
    <w:sdtEndPr>
      <w:rPr>
        <w:noProof/>
      </w:rPr>
    </w:sdtEndPr>
    <w:sdtContent>
      <w:p w:rsidR="00A60479" w:rsidRDefault="00A60479">
        <w:pPr>
          <w:pStyle w:val="Header"/>
          <w:jc w:val="center"/>
        </w:pPr>
        <w:r>
          <w:fldChar w:fldCharType="begin"/>
        </w:r>
        <w:r>
          <w:instrText xml:space="preserve"> PAGE   \* MERGEFORMAT </w:instrText>
        </w:r>
        <w:r>
          <w:fldChar w:fldCharType="separate"/>
        </w:r>
        <w:r w:rsidR="00566E14">
          <w:rPr>
            <w:noProof/>
          </w:rPr>
          <w:t>2</w:t>
        </w:r>
        <w:r>
          <w:rPr>
            <w:noProof/>
          </w:rPr>
          <w:fldChar w:fldCharType="end"/>
        </w:r>
      </w:p>
    </w:sdtContent>
  </w:sdt>
  <w:p w:rsidR="00A60479" w:rsidRDefault="00A604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139"/>
    <w:rsid w:val="00020296"/>
    <w:rsid w:val="00034616"/>
    <w:rsid w:val="0006063C"/>
    <w:rsid w:val="00061394"/>
    <w:rsid w:val="00073B30"/>
    <w:rsid w:val="000B1012"/>
    <w:rsid w:val="000B19B1"/>
    <w:rsid w:val="000D23D5"/>
    <w:rsid w:val="001259AD"/>
    <w:rsid w:val="001435FE"/>
    <w:rsid w:val="0015074B"/>
    <w:rsid w:val="001712AE"/>
    <w:rsid w:val="001751CA"/>
    <w:rsid w:val="001A3245"/>
    <w:rsid w:val="001E2EA1"/>
    <w:rsid w:val="001E4E4E"/>
    <w:rsid w:val="001E6AAC"/>
    <w:rsid w:val="00222280"/>
    <w:rsid w:val="002332CE"/>
    <w:rsid w:val="00236ABB"/>
    <w:rsid w:val="002407F0"/>
    <w:rsid w:val="0026164E"/>
    <w:rsid w:val="0026711F"/>
    <w:rsid w:val="002735D3"/>
    <w:rsid w:val="00280C7B"/>
    <w:rsid w:val="00282535"/>
    <w:rsid w:val="0029639D"/>
    <w:rsid w:val="002A5952"/>
    <w:rsid w:val="002C685E"/>
    <w:rsid w:val="002E037D"/>
    <w:rsid w:val="002E4E04"/>
    <w:rsid w:val="00326F90"/>
    <w:rsid w:val="00333D72"/>
    <w:rsid w:val="003411D5"/>
    <w:rsid w:val="00351576"/>
    <w:rsid w:val="00367F0D"/>
    <w:rsid w:val="00380958"/>
    <w:rsid w:val="003836C2"/>
    <w:rsid w:val="00387A68"/>
    <w:rsid w:val="00387B1F"/>
    <w:rsid w:val="003C2167"/>
    <w:rsid w:val="003D24EC"/>
    <w:rsid w:val="003D683C"/>
    <w:rsid w:val="003E07F1"/>
    <w:rsid w:val="003E7344"/>
    <w:rsid w:val="00400A24"/>
    <w:rsid w:val="00475C6D"/>
    <w:rsid w:val="00480AC9"/>
    <w:rsid w:val="00482F31"/>
    <w:rsid w:val="004B2C30"/>
    <w:rsid w:val="004B6516"/>
    <w:rsid w:val="004E1A1A"/>
    <w:rsid w:val="004E27F1"/>
    <w:rsid w:val="004E5E7B"/>
    <w:rsid w:val="00507E3C"/>
    <w:rsid w:val="00556774"/>
    <w:rsid w:val="005637B7"/>
    <w:rsid w:val="005669AA"/>
    <w:rsid w:val="00566E14"/>
    <w:rsid w:val="00573F2C"/>
    <w:rsid w:val="00580FDF"/>
    <w:rsid w:val="005A7A96"/>
    <w:rsid w:val="005C0370"/>
    <w:rsid w:val="005E1449"/>
    <w:rsid w:val="005E7C5C"/>
    <w:rsid w:val="00603C2C"/>
    <w:rsid w:val="006154BA"/>
    <w:rsid w:val="0063145A"/>
    <w:rsid w:val="006427B0"/>
    <w:rsid w:val="006427BB"/>
    <w:rsid w:val="00654C2F"/>
    <w:rsid w:val="00661BB6"/>
    <w:rsid w:val="0066250B"/>
    <w:rsid w:val="00670E63"/>
    <w:rsid w:val="006A4D5D"/>
    <w:rsid w:val="006A53AF"/>
    <w:rsid w:val="006A6749"/>
    <w:rsid w:val="006B1AA0"/>
    <w:rsid w:val="006E542A"/>
    <w:rsid w:val="007241EA"/>
    <w:rsid w:val="00731108"/>
    <w:rsid w:val="00733E48"/>
    <w:rsid w:val="00735FC0"/>
    <w:rsid w:val="00753EF5"/>
    <w:rsid w:val="007901B0"/>
    <w:rsid w:val="007908B7"/>
    <w:rsid w:val="007921CE"/>
    <w:rsid w:val="007A4928"/>
    <w:rsid w:val="007A62F1"/>
    <w:rsid w:val="007E1BC3"/>
    <w:rsid w:val="007E441E"/>
    <w:rsid w:val="0081534D"/>
    <w:rsid w:val="0082085E"/>
    <w:rsid w:val="008279F0"/>
    <w:rsid w:val="008570F1"/>
    <w:rsid w:val="008647AF"/>
    <w:rsid w:val="00865E88"/>
    <w:rsid w:val="00881275"/>
    <w:rsid w:val="00886ECE"/>
    <w:rsid w:val="008C3D14"/>
    <w:rsid w:val="00927DA1"/>
    <w:rsid w:val="00930A24"/>
    <w:rsid w:val="00950DC5"/>
    <w:rsid w:val="00962DE0"/>
    <w:rsid w:val="0099183B"/>
    <w:rsid w:val="009D30B8"/>
    <w:rsid w:val="009F602F"/>
    <w:rsid w:val="009F62F6"/>
    <w:rsid w:val="00A168D9"/>
    <w:rsid w:val="00A23FA5"/>
    <w:rsid w:val="00A47790"/>
    <w:rsid w:val="00A569E2"/>
    <w:rsid w:val="00A60479"/>
    <w:rsid w:val="00A8791E"/>
    <w:rsid w:val="00AA1D8D"/>
    <w:rsid w:val="00AB18E3"/>
    <w:rsid w:val="00AD2EE9"/>
    <w:rsid w:val="00AE35F9"/>
    <w:rsid w:val="00AF5526"/>
    <w:rsid w:val="00AF56F4"/>
    <w:rsid w:val="00B120D9"/>
    <w:rsid w:val="00B47730"/>
    <w:rsid w:val="00B7084E"/>
    <w:rsid w:val="00B85906"/>
    <w:rsid w:val="00BA4379"/>
    <w:rsid w:val="00BC5DEA"/>
    <w:rsid w:val="00BD3F10"/>
    <w:rsid w:val="00BE08F4"/>
    <w:rsid w:val="00C21FE6"/>
    <w:rsid w:val="00C249C0"/>
    <w:rsid w:val="00C24F1D"/>
    <w:rsid w:val="00C6449F"/>
    <w:rsid w:val="00C742EA"/>
    <w:rsid w:val="00C84603"/>
    <w:rsid w:val="00C9267B"/>
    <w:rsid w:val="00C93B57"/>
    <w:rsid w:val="00C971AA"/>
    <w:rsid w:val="00CA713D"/>
    <w:rsid w:val="00CB0664"/>
    <w:rsid w:val="00CB3EFE"/>
    <w:rsid w:val="00CB42C3"/>
    <w:rsid w:val="00CC7C5C"/>
    <w:rsid w:val="00D118E7"/>
    <w:rsid w:val="00D15769"/>
    <w:rsid w:val="00D2191A"/>
    <w:rsid w:val="00D33D44"/>
    <w:rsid w:val="00D436E8"/>
    <w:rsid w:val="00D5564C"/>
    <w:rsid w:val="00D708D1"/>
    <w:rsid w:val="00D84139"/>
    <w:rsid w:val="00D93561"/>
    <w:rsid w:val="00DC526A"/>
    <w:rsid w:val="00DF563D"/>
    <w:rsid w:val="00E0532B"/>
    <w:rsid w:val="00E13CF8"/>
    <w:rsid w:val="00E279E5"/>
    <w:rsid w:val="00E50596"/>
    <w:rsid w:val="00E50FF6"/>
    <w:rsid w:val="00E52733"/>
    <w:rsid w:val="00E71DAD"/>
    <w:rsid w:val="00E86689"/>
    <w:rsid w:val="00EC77F6"/>
    <w:rsid w:val="00F009DE"/>
    <w:rsid w:val="00F37EDE"/>
    <w:rsid w:val="00F42D68"/>
    <w:rsid w:val="00F477FB"/>
    <w:rsid w:val="00F51860"/>
    <w:rsid w:val="00F535E0"/>
    <w:rsid w:val="00F82BAC"/>
    <w:rsid w:val="00F9436B"/>
    <w:rsid w:val="00FC693F"/>
    <w:rsid w:val="00FE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78B7EC-F34E-4F8E-8959-441D4C0D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6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60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4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CCF3E-0398-4D17-A921-D6192323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5727</Words>
  <Characters>32645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cp:lastPrinted>2026-06-22T11:27:00Z</cp:lastPrinted>
  <dcterms:created xsi:type="dcterms:W3CDTF">2026-06-23T01:47:00Z</dcterms:created>
  <dcterms:modified xsi:type="dcterms:W3CDTF">2026-06-23T01:47:00Z</dcterms:modified>
  <cp:category/>
</cp:coreProperties>
</file>